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E3F" w:rsidRPr="00240E3F" w:rsidRDefault="00240E3F" w:rsidP="00A1505B">
      <w:pPr>
        <w:spacing w:line="276" w:lineRule="auto"/>
        <w:jc w:val="right"/>
        <w:rPr>
          <w:noProof/>
          <w:sz w:val="22"/>
          <w:szCs w:val="22"/>
        </w:rPr>
      </w:pPr>
      <w:r w:rsidRPr="00240E3F">
        <w:rPr>
          <w:noProof/>
          <w:sz w:val="22"/>
          <w:szCs w:val="22"/>
        </w:rPr>
        <w:t>Приложение 1</w:t>
      </w:r>
    </w:p>
    <w:p w:rsidR="00240E3F" w:rsidRPr="00240E3F" w:rsidRDefault="00240E3F" w:rsidP="00A1505B">
      <w:pPr>
        <w:spacing w:line="276" w:lineRule="auto"/>
        <w:jc w:val="right"/>
        <w:rPr>
          <w:noProof/>
          <w:sz w:val="22"/>
          <w:szCs w:val="22"/>
        </w:rPr>
      </w:pPr>
      <w:r w:rsidRPr="00240E3F">
        <w:rPr>
          <w:noProof/>
          <w:sz w:val="22"/>
          <w:szCs w:val="22"/>
        </w:rPr>
        <w:t>к извещению об осуществлении аукциона в электронной форме</w:t>
      </w:r>
    </w:p>
    <w:p w:rsidR="00240E3F" w:rsidRDefault="00240E3F" w:rsidP="00A1505B">
      <w:pPr>
        <w:spacing w:line="276" w:lineRule="auto"/>
        <w:jc w:val="center"/>
        <w:rPr>
          <w:b/>
          <w:noProof/>
          <w:sz w:val="22"/>
          <w:szCs w:val="22"/>
        </w:rPr>
      </w:pPr>
    </w:p>
    <w:p w:rsidR="00EE1D15" w:rsidRPr="008B2F33" w:rsidRDefault="00EE1D15" w:rsidP="00A1505B">
      <w:pPr>
        <w:spacing w:line="276" w:lineRule="auto"/>
        <w:jc w:val="center"/>
        <w:rPr>
          <w:b/>
          <w:noProof/>
          <w:sz w:val="22"/>
          <w:szCs w:val="22"/>
        </w:rPr>
      </w:pPr>
      <w:r w:rsidRPr="008B2F33">
        <w:rPr>
          <w:noProof/>
          <w:sz w:val="22"/>
          <w:szCs w:val="22"/>
        </w:rPr>
        <w:drawing>
          <wp:anchor distT="0" distB="0" distL="114300" distR="114300" simplePos="0" relativeHeight="251659264" behindDoc="0" locked="0" layoutInCell="1" allowOverlap="1">
            <wp:simplePos x="0" y="0"/>
            <wp:positionH relativeFrom="column">
              <wp:posOffset>-720090</wp:posOffset>
            </wp:positionH>
            <wp:positionV relativeFrom="paragraph">
              <wp:posOffset>-540385</wp:posOffset>
            </wp:positionV>
            <wp:extent cx="9525" cy="9525"/>
            <wp:effectExtent l="0" t="0" r="0" b="0"/>
            <wp:wrapNone/>
            <wp:docPr id="2" name="Рисунок 1"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hidden="1"/>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8B2F33">
        <w:rPr>
          <w:b/>
          <w:noProof/>
          <w:sz w:val="22"/>
          <w:szCs w:val="22"/>
        </w:rPr>
        <w:t>ОПИСАНИЕ ОБЪЕКТА ЗАКУПКИ</w:t>
      </w:r>
    </w:p>
    <w:p w:rsidR="0084747C" w:rsidRDefault="0084747C" w:rsidP="00A1505B">
      <w:pPr>
        <w:spacing w:line="276" w:lineRule="auto"/>
        <w:jc w:val="center"/>
        <w:rPr>
          <w:b/>
          <w:bCs/>
          <w:sz w:val="22"/>
          <w:szCs w:val="22"/>
        </w:rPr>
      </w:pPr>
      <w:r w:rsidRPr="008B2F33">
        <w:rPr>
          <w:b/>
          <w:bCs/>
          <w:sz w:val="22"/>
          <w:szCs w:val="22"/>
        </w:rPr>
        <w:t>(Техническое задание)</w:t>
      </w:r>
    </w:p>
    <w:p w:rsidR="00240E3F" w:rsidRDefault="00240E3F" w:rsidP="00A1505B">
      <w:pPr>
        <w:spacing w:line="276" w:lineRule="auto"/>
        <w:jc w:val="center"/>
        <w:rPr>
          <w:b/>
          <w:bCs/>
          <w:sz w:val="22"/>
          <w:szCs w:val="22"/>
        </w:rPr>
      </w:pPr>
      <w:r>
        <w:rPr>
          <w:b/>
          <w:bCs/>
          <w:sz w:val="22"/>
          <w:szCs w:val="22"/>
        </w:rPr>
        <w:t xml:space="preserve">На выполнение работ по ремонту паркета и нанесению разметки в универсальном игровом зале, </w:t>
      </w:r>
      <w:r w:rsidRPr="00240E3F">
        <w:rPr>
          <w:b/>
          <w:bCs/>
          <w:sz w:val="22"/>
          <w:szCs w:val="22"/>
        </w:rPr>
        <w:t xml:space="preserve">универсальном </w:t>
      </w:r>
      <w:r>
        <w:rPr>
          <w:b/>
          <w:bCs/>
          <w:sz w:val="22"/>
          <w:szCs w:val="22"/>
        </w:rPr>
        <w:t xml:space="preserve">тренировочном зале в МБУ ДО СШ «Центре Югорского спорта» в городе </w:t>
      </w:r>
      <w:proofErr w:type="spellStart"/>
      <w:r>
        <w:rPr>
          <w:b/>
          <w:bCs/>
          <w:sz w:val="22"/>
          <w:szCs w:val="22"/>
        </w:rPr>
        <w:t>Югорске</w:t>
      </w:r>
      <w:proofErr w:type="spellEnd"/>
    </w:p>
    <w:p w:rsidR="00382DBA" w:rsidRPr="008B2F33" w:rsidRDefault="00382DBA" w:rsidP="00A1505B">
      <w:pPr>
        <w:spacing w:line="276" w:lineRule="auto"/>
        <w:jc w:val="center"/>
        <w:rPr>
          <w:b/>
          <w:bCs/>
          <w:sz w:val="22"/>
          <w:szCs w:val="22"/>
        </w:rPr>
      </w:pPr>
    </w:p>
    <w:p w:rsidR="00240E3F" w:rsidRPr="00240E3F" w:rsidRDefault="00240E3F" w:rsidP="00A1505B">
      <w:pPr>
        <w:widowControl w:val="0"/>
        <w:adjustRightInd w:val="0"/>
        <w:spacing w:line="276" w:lineRule="auto"/>
        <w:ind w:firstLine="567"/>
        <w:contextualSpacing/>
        <w:textAlignment w:val="baseline"/>
        <w:rPr>
          <w:bCs/>
          <w:sz w:val="22"/>
          <w:szCs w:val="22"/>
        </w:rPr>
      </w:pPr>
      <w:r w:rsidRPr="00240E3F">
        <w:rPr>
          <w:b/>
          <w:bCs/>
          <w:sz w:val="22"/>
          <w:szCs w:val="22"/>
        </w:rPr>
        <w:t xml:space="preserve">1. Объект выполнения работ: </w:t>
      </w:r>
      <w:r w:rsidR="00D112EE" w:rsidRPr="00D112EE">
        <w:rPr>
          <w:sz w:val="22"/>
          <w:szCs w:val="22"/>
        </w:rPr>
        <w:t xml:space="preserve">выполнение работ по ремонту </w:t>
      </w:r>
      <w:r w:rsidR="00D112EE">
        <w:rPr>
          <w:sz w:val="22"/>
          <w:szCs w:val="22"/>
        </w:rPr>
        <w:t xml:space="preserve">паркета и нанесению разметки в </w:t>
      </w:r>
      <w:r w:rsidR="00D112EE" w:rsidRPr="00D112EE">
        <w:rPr>
          <w:sz w:val="22"/>
          <w:szCs w:val="22"/>
        </w:rPr>
        <w:t>универсальном игровом зале, универсальном тренировочном зале</w:t>
      </w:r>
      <w:r w:rsidRPr="00240E3F">
        <w:rPr>
          <w:sz w:val="22"/>
          <w:szCs w:val="22"/>
        </w:rPr>
        <w:t xml:space="preserve"> (далее – работы), расположенного по адресу</w:t>
      </w:r>
      <w:r w:rsidR="00D112EE">
        <w:rPr>
          <w:sz w:val="22"/>
          <w:szCs w:val="22"/>
        </w:rPr>
        <w:t xml:space="preserve">: </w:t>
      </w:r>
      <w:r w:rsidR="00D112EE" w:rsidRPr="00D112EE">
        <w:rPr>
          <w:sz w:val="22"/>
          <w:szCs w:val="22"/>
        </w:rPr>
        <w:t>628263, Ханты-Мансийский автономный округ - Югра, г. Югорск, ул. Студенческая, д. 35</w:t>
      </w:r>
      <w:r w:rsidRPr="00240E3F">
        <w:rPr>
          <w:bCs/>
          <w:sz w:val="22"/>
          <w:szCs w:val="22"/>
        </w:rPr>
        <w:t xml:space="preserve"> (далее – Объект).</w:t>
      </w:r>
    </w:p>
    <w:p w:rsidR="00240E3F" w:rsidRPr="00240E3F" w:rsidRDefault="00240E3F" w:rsidP="00A1505B">
      <w:pPr>
        <w:spacing w:line="276" w:lineRule="auto"/>
        <w:rPr>
          <w:rFonts w:eastAsia="Calibri"/>
          <w:bCs/>
          <w:sz w:val="22"/>
          <w:szCs w:val="22"/>
          <w:lang w:eastAsia="en-US"/>
        </w:rPr>
      </w:pPr>
      <w:r w:rsidRPr="00240E3F">
        <w:rPr>
          <w:rFonts w:eastAsia="Calibri"/>
          <w:bCs/>
          <w:sz w:val="22"/>
          <w:szCs w:val="22"/>
          <w:lang w:eastAsia="en-US"/>
        </w:rPr>
        <w:t>2. Код по общероссийскому классификатору продукции по видам экономической деятельности (ОКПД 2): - 43.39.19.</w:t>
      </w:r>
      <w:r w:rsidR="00D112EE">
        <w:rPr>
          <w:rFonts w:eastAsia="Calibri"/>
          <w:bCs/>
          <w:sz w:val="22"/>
          <w:szCs w:val="22"/>
          <w:lang w:eastAsia="en-US"/>
        </w:rPr>
        <w:t>190</w:t>
      </w:r>
    </w:p>
    <w:p w:rsidR="00240E3F" w:rsidRPr="00240E3F" w:rsidRDefault="00240E3F" w:rsidP="00A1505B">
      <w:pPr>
        <w:spacing w:line="276" w:lineRule="auto"/>
        <w:ind w:firstLine="708"/>
        <w:rPr>
          <w:rFonts w:eastAsia="Calibri"/>
          <w:bCs/>
          <w:color w:val="000000"/>
          <w:sz w:val="22"/>
          <w:szCs w:val="22"/>
        </w:rPr>
      </w:pPr>
      <w:r w:rsidRPr="00240E3F">
        <w:rPr>
          <w:rFonts w:eastAsia="Calibri"/>
          <w:b/>
          <w:bCs/>
          <w:color w:val="000000"/>
          <w:sz w:val="22"/>
          <w:szCs w:val="22"/>
        </w:rPr>
        <w:t xml:space="preserve">3.  </w:t>
      </w:r>
      <w:r w:rsidRPr="00240E3F">
        <w:rPr>
          <w:rFonts w:eastAsia="Calibri"/>
          <w:b/>
          <w:bCs/>
          <w:kern w:val="2"/>
          <w:sz w:val="22"/>
          <w:szCs w:val="22"/>
          <w:lang w:eastAsia="en-US"/>
        </w:rPr>
        <w:t xml:space="preserve">Место выполнения работ: </w:t>
      </w:r>
      <w:r w:rsidR="00D112EE" w:rsidRPr="00D112EE">
        <w:rPr>
          <w:rFonts w:eastAsia="Calibri"/>
          <w:sz w:val="22"/>
          <w:szCs w:val="22"/>
        </w:rPr>
        <w:t>628263, Ханты-Мансийский автономный округ - Югра, г. Югорск, ул. Студенческая, д. 35</w:t>
      </w:r>
    </w:p>
    <w:p w:rsidR="00240E3F" w:rsidRPr="00240E3F" w:rsidRDefault="00240E3F" w:rsidP="00A1505B">
      <w:pPr>
        <w:spacing w:line="276" w:lineRule="auto"/>
        <w:rPr>
          <w:rFonts w:eastAsia="Calibri"/>
          <w:b/>
          <w:i/>
          <w:spacing w:val="3"/>
          <w:sz w:val="22"/>
          <w:szCs w:val="22"/>
          <w:shd w:val="clear" w:color="auto" w:fill="FFFFFF"/>
          <w:lang w:eastAsia="zh-CN"/>
        </w:rPr>
      </w:pPr>
      <w:r w:rsidRPr="00240E3F">
        <w:rPr>
          <w:rFonts w:eastAsia="Calibri"/>
          <w:b/>
          <w:bCs/>
          <w:kern w:val="2"/>
          <w:sz w:val="22"/>
          <w:szCs w:val="22"/>
          <w:lang w:eastAsia="en-US"/>
        </w:rPr>
        <w:t xml:space="preserve">4. </w:t>
      </w:r>
      <w:r w:rsidRPr="00240E3F">
        <w:rPr>
          <w:rFonts w:eastAsia="Calibri"/>
          <w:b/>
          <w:spacing w:val="3"/>
          <w:sz w:val="22"/>
          <w:szCs w:val="22"/>
          <w:shd w:val="clear" w:color="auto" w:fill="FFFFFF"/>
          <w:lang w:eastAsia="zh-CN"/>
        </w:rPr>
        <w:t>Срок выполнения работ:</w:t>
      </w:r>
      <w:r w:rsidRPr="00240E3F">
        <w:rPr>
          <w:rFonts w:eastAsia="Calibri"/>
          <w:spacing w:val="3"/>
          <w:sz w:val="22"/>
          <w:szCs w:val="22"/>
          <w:shd w:val="clear" w:color="auto" w:fill="FFFFFF"/>
          <w:lang w:eastAsia="zh-CN"/>
        </w:rPr>
        <w:t xml:space="preserve"> </w:t>
      </w:r>
      <w:r w:rsidR="00D112EE" w:rsidRPr="00D112EE">
        <w:rPr>
          <w:rFonts w:eastAsia="Calibri"/>
          <w:sz w:val="22"/>
          <w:szCs w:val="22"/>
          <w:lang w:eastAsia="zh-CN"/>
        </w:rPr>
        <w:t xml:space="preserve">с </w:t>
      </w:r>
      <w:r w:rsidR="001C2B36">
        <w:rPr>
          <w:rFonts w:eastAsia="Calibri"/>
          <w:sz w:val="22"/>
          <w:szCs w:val="22"/>
          <w:lang w:eastAsia="zh-CN"/>
        </w:rPr>
        <w:t>27</w:t>
      </w:r>
      <w:r w:rsidR="00D112EE" w:rsidRPr="00D112EE">
        <w:rPr>
          <w:rFonts w:eastAsia="Calibri"/>
          <w:sz w:val="22"/>
          <w:szCs w:val="22"/>
          <w:lang w:eastAsia="zh-CN"/>
        </w:rPr>
        <w:t xml:space="preserve"> ию</w:t>
      </w:r>
      <w:r w:rsidR="001C2B36">
        <w:rPr>
          <w:rFonts w:eastAsia="Calibri"/>
          <w:sz w:val="22"/>
          <w:szCs w:val="22"/>
          <w:lang w:eastAsia="zh-CN"/>
        </w:rPr>
        <w:t>н</w:t>
      </w:r>
      <w:r w:rsidR="00D112EE" w:rsidRPr="00D112EE">
        <w:rPr>
          <w:rFonts w:eastAsia="Calibri"/>
          <w:sz w:val="22"/>
          <w:szCs w:val="22"/>
          <w:lang w:eastAsia="zh-CN"/>
        </w:rPr>
        <w:t xml:space="preserve">я 2026 года по </w:t>
      </w:r>
      <w:r w:rsidR="001C2B36">
        <w:rPr>
          <w:rFonts w:eastAsia="Calibri"/>
          <w:sz w:val="22"/>
          <w:szCs w:val="22"/>
          <w:lang w:eastAsia="zh-CN"/>
        </w:rPr>
        <w:t>17</w:t>
      </w:r>
      <w:r w:rsidR="00D112EE" w:rsidRPr="00D112EE">
        <w:rPr>
          <w:rFonts w:eastAsia="Calibri"/>
          <w:sz w:val="22"/>
          <w:szCs w:val="22"/>
          <w:lang w:eastAsia="zh-CN"/>
        </w:rPr>
        <w:t xml:space="preserve"> июля 2026 года</w:t>
      </w:r>
      <w:r w:rsidRPr="00240E3F">
        <w:rPr>
          <w:rFonts w:eastAsia="Calibri"/>
          <w:spacing w:val="3"/>
          <w:sz w:val="22"/>
          <w:szCs w:val="22"/>
          <w:shd w:val="clear" w:color="auto" w:fill="FFFFFF"/>
          <w:lang w:eastAsia="zh-CN"/>
        </w:rPr>
        <w:t>.</w:t>
      </w:r>
    </w:p>
    <w:p w:rsidR="00240E3F" w:rsidRPr="00240E3F" w:rsidRDefault="00240E3F" w:rsidP="00A1505B">
      <w:pPr>
        <w:spacing w:line="276" w:lineRule="auto"/>
        <w:rPr>
          <w:rFonts w:eastAsia="Calibri"/>
          <w:bCs/>
          <w:sz w:val="22"/>
          <w:szCs w:val="22"/>
        </w:rPr>
      </w:pPr>
      <w:r w:rsidRPr="00240E3F">
        <w:rPr>
          <w:rFonts w:eastAsia="Calibri"/>
          <w:sz w:val="22"/>
          <w:szCs w:val="22"/>
        </w:rPr>
        <w:t>Подрядчик вправе досрочно завершить выполнение работ.</w:t>
      </w:r>
    </w:p>
    <w:p w:rsidR="00240E3F" w:rsidRPr="001C2B36" w:rsidRDefault="00240E3F" w:rsidP="00A1505B">
      <w:pPr>
        <w:spacing w:line="276" w:lineRule="auto"/>
        <w:rPr>
          <w:rFonts w:eastAsia="Calibri"/>
          <w:bCs/>
          <w:sz w:val="22"/>
          <w:szCs w:val="22"/>
        </w:rPr>
      </w:pPr>
      <w:r w:rsidRPr="001C2B36">
        <w:rPr>
          <w:rFonts w:eastAsia="Calibri"/>
          <w:bCs/>
          <w:sz w:val="22"/>
          <w:szCs w:val="22"/>
        </w:rPr>
        <w:t>Выполнение работ на Объекте осуществляется Подрядчиком:</w:t>
      </w:r>
    </w:p>
    <w:p w:rsidR="00240E3F" w:rsidRPr="001C2B36" w:rsidRDefault="00240E3F" w:rsidP="00A1505B">
      <w:pPr>
        <w:spacing w:line="276" w:lineRule="auto"/>
        <w:rPr>
          <w:rFonts w:eastAsia="Calibri"/>
          <w:bCs/>
          <w:sz w:val="22"/>
          <w:szCs w:val="22"/>
        </w:rPr>
      </w:pPr>
      <w:r w:rsidRPr="001C2B36">
        <w:rPr>
          <w:rFonts w:eastAsia="Calibri"/>
          <w:bCs/>
          <w:sz w:val="22"/>
          <w:szCs w:val="22"/>
        </w:rPr>
        <w:t>- в будние дни (с понедельника по пятницу включительно): с 8-00 до 22-00 часов, а в период с 22-00 часов до 8-00 часов по письменному согласованию с Заказчиком.</w:t>
      </w:r>
    </w:p>
    <w:p w:rsidR="00240E3F" w:rsidRPr="00240E3F" w:rsidRDefault="00240E3F" w:rsidP="00A1505B">
      <w:pPr>
        <w:spacing w:line="276" w:lineRule="auto"/>
        <w:rPr>
          <w:rFonts w:eastAsia="Calibri"/>
          <w:bCs/>
          <w:sz w:val="22"/>
          <w:szCs w:val="22"/>
        </w:rPr>
      </w:pPr>
      <w:r w:rsidRPr="001C2B36">
        <w:rPr>
          <w:rFonts w:eastAsia="Calibri"/>
          <w:bCs/>
          <w:sz w:val="22"/>
          <w:szCs w:val="22"/>
        </w:rPr>
        <w:t>- в выходные дни (суббота, воскресенье) и установленные законодательством Российской Федерации нерабочие праздничные дни выполнение работ допускается только с письменного согласования с Заказчиком.</w:t>
      </w:r>
    </w:p>
    <w:p w:rsidR="00240E3F" w:rsidRPr="00240E3F" w:rsidRDefault="00240E3F" w:rsidP="00A1505B">
      <w:pPr>
        <w:spacing w:line="276" w:lineRule="auto"/>
        <w:rPr>
          <w:rFonts w:eastAsia="Calibri"/>
          <w:b/>
          <w:bCs/>
          <w:sz w:val="22"/>
          <w:szCs w:val="22"/>
          <w:lang w:eastAsia="zh-CN"/>
        </w:rPr>
      </w:pPr>
      <w:r w:rsidRPr="00240E3F">
        <w:rPr>
          <w:rFonts w:eastAsia="Calibri"/>
          <w:b/>
          <w:spacing w:val="3"/>
          <w:sz w:val="22"/>
          <w:szCs w:val="22"/>
          <w:shd w:val="clear" w:color="auto" w:fill="FFFFFF"/>
          <w:lang w:eastAsia="zh-CN"/>
        </w:rPr>
        <w:t xml:space="preserve">4. </w:t>
      </w:r>
      <w:r w:rsidRPr="00240E3F">
        <w:rPr>
          <w:rFonts w:eastAsia="Calibri"/>
          <w:b/>
          <w:bCs/>
          <w:sz w:val="22"/>
          <w:szCs w:val="22"/>
          <w:lang w:eastAsia="zh-CN"/>
        </w:rPr>
        <w:t>Объёмы и виды работ:</w:t>
      </w:r>
    </w:p>
    <w:p w:rsidR="00D112EE" w:rsidRDefault="00D112EE" w:rsidP="00A1505B">
      <w:pPr>
        <w:spacing w:line="276" w:lineRule="auto"/>
        <w:rPr>
          <w:rFonts w:eastAsia="Calibri"/>
          <w:bCs/>
          <w:sz w:val="22"/>
          <w:szCs w:val="22"/>
          <w:lang w:eastAsia="zh-CN"/>
        </w:rPr>
      </w:pPr>
      <w:r w:rsidRPr="00D112EE">
        <w:rPr>
          <w:rFonts w:eastAsia="Calibri"/>
          <w:bCs/>
          <w:sz w:val="22"/>
          <w:szCs w:val="22"/>
          <w:lang w:eastAsia="zh-CN"/>
        </w:rPr>
        <w:t xml:space="preserve">Работы производятся в соответствии со сметной документацией и </w:t>
      </w:r>
      <w:r>
        <w:rPr>
          <w:rFonts w:eastAsia="Calibri"/>
          <w:bCs/>
          <w:sz w:val="22"/>
          <w:szCs w:val="22"/>
          <w:lang w:eastAsia="zh-CN"/>
        </w:rPr>
        <w:t>техническим заданием</w:t>
      </w:r>
      <w:r w:rsidRPr="00D112EE">
        <w:rPr>
          <w:rFonts w:eastAsia="Calibri"/>
          <w:bCs/>
          <w:sz w:val="22"/>
          <w:szCs w:val="22"/>
          <w:lang w:eastAsia="zh-CN"/>
        </w:rPr>
        <w:t>.</w:t>
      </w:r>
    </w:p>
    <w:p w:rsidR="00240E3F" w:rsidRPr="00240E3F" w:rsidRDefault="00240E3F" w:rsidP="00A1505B">
      <w:pPr>
        <w:spacing w:line="276" w:lineRule="auto"/>
        <w:rPr>
          <w:rFonts w:eastAsia="Calibri"/>
          <w:b/>
          <w:kern w:val="2"/>
          <w:sz w:val="22"/>
          <w:szCs w:val="22"/>
          <w:lang w:eastAsia="en-US"/>
        </w:rPr>
      </w:pPr>
      <w:r w:rsidRPr="00240E3F">
        <w:rPr>
          <w:rFonts w:eastAsia="Calibri"/>
          <w:b/>
          <w:kern w:val="2"/>
          <w:sz w:val="22"/>
          <w:szCs w:val="22"/>
          <w:lang w:eastAsia="en-US"/>
        </w:rPr>
        <w:t>5. Условия выполнения работ:</w:t>
      </w:r>
    </w:p>
    <w:p w:rsidR="00240E3F" w:rsidRPr="00240E3F" w:rsidRDefault="00240E3F" w:rsidP="00A1505B">
      <w:pPr>
        <w:spacing w:line="276" w:lineRule="auto"/>
        <w:rPr>
          <w:rFonts w:eastAsia="Calibri"/>
          <w:kern w:val="2"/>
          <w:sz w:val="22"/>
          <w:szCs w:val="22"/>
          <w:lang w:eastAsia="en-US"/>
        </w:rPr>
      </w:pPr>
      <w:r w:rsidRPr="00240E3F">
        <w:rPr>
          <w:rFonts w:eastAsia="Calibri"/>
          <w:sz w:val="22"/>
          <w:szCs w:val="22"/>
          <w:lang w:eastAsia="hi-IN" w:bidi="hi-IN"/>
        </w:rPr>
        <w:t xml:space="preserve">В процессе ремонта рабочую зону постоянно поддерживать в порядке. </w:t>
      </w:r>
      <w:r w:rsidRPr="00240E3F">
        <w:rPr>
          <w:rFonts w:eastAsia="Calibri"/>
          <w:kern w:val="2"/>
          <w:sz w:val="22"/>
          <w:szCs w:val="22"/>
          <w:lang w:eastAsia="en-US"/>
        </w:rPr>
        <w:t>При выполнении работ Подрядчик производит ежедневную уборку мест выполнения работ. Складировать строительные материалы и мусор разрешается только в заранее согласованном с Заказчиком месте. Подрядчик обязан своевременно обеспечить вывоз мусора с территории Заказчика.</w:t>
      </w:r>
    </w:p>
    <w:p w:rsidR="00240E3F" w:rsidRPr="00240E3F" w:rsidRDefault="00240E3F" w:rsidP="00A1505B">
      <w:pPr>
        <w:tabs>
          <w:tab w:val="left" w:pos="-1701"/>
        </w:tabs>
        <w:spacing w:line="276" w:lineRule="auto"/>
        <w:contextualSpacing/>
        <w:rPr>
          <w:rFonts w:eastAsia="Lucida Sans Unicode"/>
          <w:sz w:val="22"/>
          <w:szCs w:val="22"/>
          <w:lang w:eastAsia="hi-IN" w:bidi="hi-IN"/>
        </w:rPr>
      </w:pPr>
      <w:r w:rsidRPr="00240E3F">
        <w:rPr>
          <w:rFonts w:eastAsia="Lucida Sans Unicode"/>
          <w:sz w:val="22"/>
          <w:szCs w:val="22"/>
          <w:lang w:eastAsia="hi-IN" w:bidi="hi-IN"/>
        </w:rPr>
        <w:t>Работы на Объекте выполняются в технологической последовательности, определённой строительными нормами, правилами и стандартами, а также иными нормативно-правовыми документами, действующими на территории Российской Федерации.</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Все работы должны быть выполнены Подрядчиком качественно, персоналом, имеющим необходимый опыт в производстве подобных работ и в соответствии с действующими в строительстве нормативными документами:</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 xml:space="preserve">- Градостроительным кодексом Российской Федерации; </w:t>
      </w:r>
    </w:p>
    <w:p w:rsidR="00240E3F" w:rsidRPr="00240E3F" w:rsidRDefault="00240E3F" w:rsidP="00A1505B">
      <w:pPr>
        <w:autoSpaceDE w:val="0"/>
        <w:autoSpaceDN w:val="0"/>
        <w:adjustRightInd w:val="0"/>
        <w:spacing w:line="276" w:lineRule="auto"/>
        <w:rPr>
          <w:rFonts w:eastAsia="Calibri"/>
          <w:sz w:val="22"/>
          <w:szCs w:val="22"/>
        </w:rPr>
      </w:pPr>
      <w:r w:rsidRPr="00240E3F">
        <w:rPr>
          <w:rFonts w:eastAsia="Calibri"/>
          <w:sz w:val="22"/>
          <w:szCs w:val="22"/>
          <w:lang w:eastAsia="en-US"/>
        </w:rPr>
        <w:t xml:space="preserve">- СНиП 12-03-2001 Безопасность труда в строительстве. Часть 1. Общие требования, утверждён </w:t>
      </w:r>
      <w:r w:rsidRPr="00240E3F">
        <w:rPr>
          <w:rFonts w:eastAsia="Calibri"/>
          <w:sz w:val="22"/>
          <w:szCs w:val="22"/>
        </w:rPr>
        <w:t>Постановлением Госстроя РФ от 23.07.2001 № 80;</w:t>
      </w:r>
    </w:p>
    <w:p w:rsidR="00240E3F" w:rsidRPr="00240E3F" w:rsidRDefault="00240E3F" w:rsidP="00A1505B">
      <w:pPr>
        <w:autoSpaceDE w:val="0"/>
        <w:autoSpaceDN w:val="0"/>
        <w:adjustRightInd w:val="0"/>
        <w:spacing w:line="276" w:lineRule="auto"/>
        <w:rPr>
          <w:rFonts w:eastAsia="Calibri"/>
          <w:sz w:val="22"/>
          <w:szCs w:val="22"/>
        </w:rPr>
      </w:pPr>
      <w:r w:rsidRPr="00240E3F">
        <w:rPr>
          <w:rFonts w:eastAsia="Calibri"/>
          <w:sz w:val="22"/>
          <w:szCs w:val="22"/>
          <w:lang w:eastAsia="en-US"/>
        </w:rPr>
        <w:t>- СНиП 12-04-2002 Безопасность труда в строительстве. Часть 2. Строительное про</w:t>
      </w:r>
      <w:r w:rsidRPr="00240E3F">
        <w:rPr>
          <w:rFonts w:eastAsia="Calibri"/>
          <w:sz w:val="22"/>
          <w:szCs w:val="22"/>
          <w:lang w:eastAsia="en-US"/>
        </w:rPr>
        <w:softHyphen/>
        <w:t xml:space="preserve">изводство, утверждён </w:t>
      </w:r>
      <w:r w:rsidRPr="00240E3F">
        <w:rPr>
          <w:rFonts w:eastAsia="Calibri"/>
          <w:sz w:val="22"/>
          <w:szCs w:val="22"/>
        </w:rPr>
        <w:t>Постановлением Госстроя России от 17.09.2002 № 123;</w:t>
      </w:r>
    </w:p>
    <w:p w:rsidR="00240E3F" w:rsidRPr="00240E3F" w:rsidRDefault="00240E3F" w:rsidP="00A1505B">
      <w:pPr>
        <w:autoSpaceDE w:val="0"/>
        <w:autoSpaceDN w:val="0"/>
        <w:adjustRightInd w:val="0"/>
        <w:spacing w:line="276" w:lineRule="auto"/>
        <w:rPr>
          <w:rFonts w:eastAsia="Calibri"/>
          <w:bCs/>
          <w:sz w:val="22"/>
          <w:szCs w:val="22"/>
          <w:lang w:eastAsia="en-US"/>
        </w:rPr>
      </w:pPr>
      <w:r w:rsidRPr="00240E3F">
        <w:rPr>
          <w:rFonts w:eastAsia="Calibri"/>
          <w:sz w:val="22"/>
          <w:szCs w:val="22"/>
        </w:rPr>
        <w:t xml:space="preserve">- </w:t>
      </w:r>
      <w:hyperlink r:id="rId6" w:history="1">
        <w:r w:rsidRPr="00240E3F">
          <w:rPr>
            <w:rFonts w:eastAsia="Calibri"/>
            <w:sz w:val="22"/>
            <w:szCs w:val="22"/>
          </w:rPr>
          <w:t>Правилами</w:t>
        </w:r>
      </w:hyperlink>
      <w:r w:rsidRPr="00240E3F">
        <w:rPr>
          <w:rFonts w:eastAsia="Calibri"/>
          <w:sz w:val="22"/>
          <w:szCs w:val="22"/>
        </w:rPr>
        <w:t xml:space="preserve"> по охране труда при строительстве, реконструкции и ремонте, утверждены Приказом Минтруда России от 11.12.2020 № 883н;</w:t>
      </w:r>
    </w:p>
    <w:p w:rsidR="00240E3F" w:rsidRPr="00240E3F" w:rsidRDefault="00240E3F" w:rsidP="00A1505B">
      <w:pPr>
        <w:spacing w:line="276" w:lineRule="auto"/>
        <w:rPr>
          <w:rFonts w:eastAsia="Calibri"/>
          <w:sz w:val="22"/>
          <w:szCs w:val="22"/>
          <w:lang w:eastAsia="x-none"/>
        </w:rPr>
      </w:pPr>
      <w:r w:rsidRPr="00240E3F">
        <w:rPr>
          <w:rFonts w:eastAsia="Calibri"/>
          <w:sz w:val="22"/>
          <w:szCs w:val="22"/>
          <w:lang w:eastAsia="x-none"/>
        </w:rPr>
        <w:t>- ГОСТ 12.1.004-91 Система стандартов безопасности труда. Пожарная безопасность. Общие требования;</w:t>
      </w:r>
    </w:p>
    <w:p w:rsidR="00240E3F" w:rsidRPr="00240E3F" w:rsidRDefault="00240E3F" w:rsidP="00A1505B">
      <w:pPr>
        <w:spacing w:line="276" w:lineRule="auto"/>
        <w:rPr>
          <w:rFonts w:eastAsia="Calibri"/>
          <w:sz w:val="22"/>
          <w:szCs w:val="22"/>
          <w:lang w:eastAsia="x-none"/>
        </w:rPr>
      </w:pPr>
      <w:r w:rsidRPr="00240E3F">
        <w:rPr>
          <w:rFonts w:eastAsia="Calibri"/>
          <w:sz w:val="22"/>
          <w:szCs w:val="22"/>
          <w:lang w:eastAsia="x-none"/>
        </w:rPr>
        <w:t>- Федеральным законом от 30.12.2009 № 384-ФЗ «Технический регламент о безопасности зданий и сооружений»;</w:t>
      </w:r>
    </w:p>
    <w:p w:rsidR="00240E3F" w:rsidRPr="00240E3F" w:rsidRDefault="00240E3F" w:rsidP="00A1505B">
      <w:pPr>
        <w:spacing w:line="276" w:lineRule="auto"/>
        <w:rPr>
          <w:rFonts w:eastAsia="Calibri"/>
          <w:sz w:val="22"/>
          <w:szCs w:val="22"/>
          <w:lang w:eastAsia="x-none"/>
        </w:rPr>
      </w:pPr>
      <w:r w:rsidRPr="00240E3F">
        <w:rPr>
          <w:rFonts w:eastAsia="Calibri"/>
          <w:sz w:val="22"/>
          <w:szCs w:val="22"/>
          <w:lang w:eastAsia="x-none"/>
        </w:rPr>
        <w:t>- Федеральным законом от 30.03.1999 № 52-ФЗ «О санитарно-эпидемиологическом благополучии населения»;</w:t>
      </w:r>
    </w:p>
    <w:p w:rsidR="00240E3F" w:rsidRPr="00240E3F" w:rsidRDefault="00240E3F" w:rsidP="00A1505B">
      <w:pPr>
        <w:spacing w:line="276" w:lineRule="auto"/>
        <w:rPr>
          <w:rFonts w:eastAsia="Calibri"/>
          <w:sz w:val="22"/>
          <w:szCs w:val="22"/>
          <w:lang w:eastAsia="x-none"/>
        </w:rPr>
      </w:pPr>
      <w:r w:rsidRPr="00240E3F">
        <w:rPr>
          <w:rFonts w:eastAsia="Calibri"/>
          <w:sz w:val="22"/>
          <w:szCs w:val="22"/>
          <w:lang w:eastAsia="x-none"/>
        </w:rPr>
        <w:t xml:space="preserve">- Трудовым кодексом Российской Федерации; </w:t>
      </w:r>
    </w:p>
    <w:p w:rsidR="00240E3F" w:rsidRPr="00240E3F" w:rsidRDefault="00240E3F" w:rsidP="00A1505B">
      <w:pPr>
        <w:spacing w:line="276" w:lineRule="auto"/>
        <w:rPr>
          <w:rFonts w:eastAsia="Calibri"/>
          <w:sz w:val="22"/>
          <w:szCs w:val="22"/>
          <w:lang w:eastAsia="x-none"/>
        </w:rPr>
      </w:pPr>
      <w:r w:rsidRPr="00240E3F">
        <w:rPr>
          <w:rFonts w:eastAsia="Calibri"/>
          <w:sz w:val="22"/>
          <w:szCs w:val="22"/>
          <w:lang w:eastAsia="x-none"/>
        </w:rPr>
        <w:t xml:space="preserve">- Федеральным законом от 21.12.1994 № 69-ФЗ «О пожарной безопасности»; </w:t>
      </w:r>
    </w:p>
    <w:p w:rsidR="00240E3F" w:rsidRPr="00240E3F" w:rsidRDefault="00240E3F" w:rsidP="00A1505B">
      <w:pPr>
        <w:widowControl w:val="0"/>
        <w:autoSpaceDN w:val="0"/>
        <w:spacing w:line="276" w:lineRule="auto"/>
        <w:textAlignment w:val="baseline"/>
        <w:rPr>
          <w:rFonts w:eastAsia="Calibri"/>
          <w:kern w:val="2"/>
          <w:sz w:val="22"/>
          <w:szCs w:val="22"/>
          <w:lang w:eastAsia="en-US"/>
        </w:rPr>
      </w:pPr>
      <w:r w:rsidRPr="00240E3F">
        <w:rPr>
          <w:rFonts w:eastAsia="Calibri"/>
          <w:sz w:val="22"/>
          <w:szCs w:val="22"/>
          <w:lang w:eastAsia="x-none"/>
        </w:rPr>
        <w:t xml:space="preserve">- Постановлением Госстроя РФ от 23.07.2001 № 80 «О принятии строительных норм и правил </w:t>
      </w:r>
      <w:r w:rsidRPr="00240E3F">
        <w:rPr>
          <w:rFonts w:eastAsia="Calibri"/>
          <w:sz w:val="22"/>
          <w:szCs w:val="22"/>
          <w:lang w:eastAsia="x-none"/>
        </w:rPr>
        <w:lastRenderedPageBreak/>
        <w:t>Российской Федерации «Безопасность труда в строительстве. Часть 1. Общие требования. СНиП 12-03-2001»;</w:t>
      </w:r>
    </w:p>
    <w:p w:rsidR="00240E3F" w:rsidRPr="001C2B36" w:rsidRDefault="00240E3F" w:rsidP="00A1505B">
      <w:pPr>
        <w:spacing w:line="276" w:lineRule="auto"/>
        <w:rPr>
          <w:rFonts w:eastAsia="Calibri"/>
          <w:kern w:val="2"/>
          <w:sz w:val="22"/>
          <w:szCs w:val="22"/>
          <w:lang w:eastAsia="en-US"/>
        </w:rPr>
      </w:pPr>
      <w:r w:rsidRPr="001C2B36">
        <w:rPr>
          <w:rFonts w:eastAsia="Calibri"/>
          <w:kern w:val="2"/>
          <w:sz w:val="22"/>
          <w:szCs w:val="22"/>
          <w:lang w:eastAsia="en-US"/>
        </w:rPr>
        <w:t>- Постановлением Правительства РФ от 16.09.2020 № 1479 «Об утверждении Правил противопожарного режима в Российской Федерации».</w:t>
      </w:r>
    </w:p>
    <w:p w:rsidR="00240E3F" w:rsidRPr="001C2B36" w:rsidRDefault="00240E3F" w:rsidP="00A1505B">
      <w:pPr>
        <w:spacing w:line="276" w:lineRule="auto"/>
        <w:rPr>
          <w:rFonts w:eastAsia="Calibri"/>
          <w:kern w:val="2"/>
          <w:sz w:val="22"/>
          <w:szCs w:val="22"/>
          <w:lang w:eastAsia="en-US"/>
        </w:rPr>
      </w:pPr>
      <w:r w:rsidRPr="001C2B36">
        <w:rPr>
          <w:rFonts w:eastAsia="Calibri"/>
          <w:kern w:val="2"/>
          <w:sz w:val="22"/>
          <w:szCs w:val="22"/>
          <w:lang w:eastAsia="en-US"/>
        </w:rPr>
        <w:t xml:space="preserve">Отключение существующих инженерных систем, </w:t>
      </w:r>
      <w:r w:rsidR="001C2B36" w:rsidRPr="001C2B36">
        <w:rPr>
          <w:rFonts w:eastAsia="Calibri"/>
          <w:kern w:val="2"/>
          <w:sz w:val="22"/>
          <w:szCs w:val="22"/>
          <w:lang w:eastAsia="en-US"/>
        </w:rPr>
        <w:t xml:space="preserve">электрических </w:t>
      </w:r>
      <w:r w:rsidRPr="001C2B36">
        <w:rPr>
          <w:rFonts w:eastAsia="Calibri"/>
          <w:kern w:val="2"/>
          <w:sz w:val="22"/>
          <w:szCs w:val="22"/>
          <w:lang w:eastAsia="en-US"/>
        </w:rPr>
        <w:t>сетей или отдельных их участков производится Подрядчиком своими силами и средствами, и только по предварительному согласованию с Заказчиком.</w:t>
      </w:r>
    </w:p>
    <w:p w:rsidR="00240E3F" w:rsidRPr="00240E3F" w:rsidRDefault="00240E3F" w:rsidP="00A1505B">
      <w:pPr>
        <w:spacing w:line="276" w:lineRule="auto"/>
        <w:rPr>
          <w:rFonts w:eastAsia="Calibri"/>
          <w:kern w:val="2"/>
          <w:sz w:val="22"/>
          <w:szCs w:val="22"/>
          <w:lang w:eastAsia="en-US"/>
        </w:rPr>
      </w:pPr>
      <w:r w:rsidRPr="001C2B36">
        <w:rPr>
          <w:rFonts w:eastAsia="Calibri"/>
          <w:kern w:val="2"/>
          <w:sz w:val="22"/>
          <w:szCs w:val="22"/>
          <w:lang w:eastAsia="en-US"/>
        </w:rPr>
        <w:t>Подрядчик несет материальную ответственность за</w:t>
      </w:r>
      <w:r w:rsidRPr="00240E3F">
        <w:rPr>
          <w:rFonts w:eastAsia="Calibri"/>
          <w:kern w:val="2"/>
          <w:sz w:val="22"/>
          <w:szCs w:val="22"/>
          <w:lang w:eastAsia="en-US"/>
        </w:rPr>
        <w:t xml:space="preserve"> порчу имущества при выполнении работ по предмету договора.</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Подрядчик обязан предупреждать Заказчика об обнаружении возможных неблагоприятных последствий, которые могут возникнуть в результате выполнения работ и приостановить их выполнение до получения соответствующих указаний.</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В случае возникновения аварийных ситуаций при проведении работ, возмещение нанесенного ущерба, восстановительные и ремонтные работы осуществляются Подрядчиком своими силами и за счёт собственных средств.</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Подрядчик должен иметь всё необходимое технологическое оборудование, оснастку и инвентарь, требующиеся для выполнения работ.</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При проведении работ не допускаются:</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 мероприятия и способы их реализации, нарушающие требования строительных, санитарно-гигиенических, эксплуатационно-технических, противопожарных нормативных документов;</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Подрядчик обязан безвозмездно устранить по требованию Заказчика все выявленные недостатки, если в процессе выполнения работ Подрядчик допустил отступление от условий договора, ухудшившее качество работ, в установленный Заказчиком срок.</w:t>
      </w:r>
    </w:p>
    <w:p w:rsidR="00240E3F" w:rsidRPr="00240E3F" w:rsidRDefault="00240E3F" w:rsidP="00A1505B">
      <w:pPr>
        <w:spacing w:line="276" w:lineRule="auto"/>
        <w:rPr>
          <w:rFonts w:eastAsia="Calibri"/>
          <w:b/>
          <w:kern w:val="2"/>
          <w:sz w:val="22"/>
          <w:szCs w:val="22"/>
          <w:lang w:eastAsia="en-US"/>
        </w:rPr>
      </w:pPr>
      <w:r w:rsidRPr="00240E3F">
        <w:rPr>
          <w:rFonts w:eastAsia="Calibri"/>
          <w:b/>
          <w:bCs/>
          <w:sz w:val="22"/>
          <w:szCs w:val="22"/>
          <w:lang w:eastAsia="zh-CN"/>
        </w:rPr>
        <w:t xml:space="preserve">6. </w:t>
      </w:r>
      <w:r w:rsidRPr="00240E3F">
        <w:rPr>
          <w:rFonts w:eastAsia="Calibri"/>
          <w:b/>
          <w:kern w:val="2"/>
          <w:sz w:val="22"/>
          <w:szCs w:val="22"/>
          <w:lang w:eastAsia="en-US"/>
        </w:rPr>
        <w:t>Требования к используемым при производстве работ материалам, оборудованию:</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w:t>
      </w:r>
      <w:r w:rsidRPr="00240E3F">
        <w:rPr>
          <w:rFonts w:eastAsia="Calibri"/>
          <w:sz w:val="22"/>
          <w:szCs w:val="22"/>
          <w:lang w:eastAsia="en-US"/>
        </w:rPr>
        <w:t xml:space="preserve"> </w:t>
      </w:r>
      <w:r w:rsidRPr="00240E3F">
        <w:rPr>
          <w:rFonts w:eastAsia="Calibri"/>
          <w:kern w:val="2"/>
          <w:sz w:val="22"/>
          <w:szCs w:val="22"/>
          <w:lang w:eastAsia="en-US"/>
        </w:rPr>
        <w:t>что должно подтверждаться наличием у Подрядчика соответствующих документов (их копий) (сертификаты качества, сертификаты соответствия, сертификаты пожарной безопасности, санитарно-эпидемиологические заключения):</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Материалы, не подлежащие сертификации, должны иметь декларацию о соответствии, при наличии такого требования в законодательстве Российской Федерации.</w:t>
      </w:r>
    </w:p>
    <w:p w:rsidR="00240E3F" w:rsidRPr="00240E3F" w:rsidRDefault="00240E3F" w:rsidP="00A1505B">
      <w:pPr>
        <w:spacing w:line="276" w:lineRule="auto"/>
        <w:rPr>
          <w:rFonts w:eastAsia="Calibri"/>
          <w:kern w:val="2"/>
          <w:sz w:val="22"/>
          <w:szCs w:val="22"/>
          <w:lang w:eastAsia="en-US"/>
        </w:rPr>
      </w:pPr>
      <w:r w:rsidRPr="00240E3F">
        <w:rPr>
          <w:rFonts w:eastAsia="Calibri"/>
          <w:kern w:val="2"/>
          <w:sz w:val="22"/>
          <w:szCs w:val="22"/>
          <w:lang w:eastAsia="en-US"/>
        </w:rPr>
        <w:t>Материалы должны быть свободными от прав третьих лиц.</w:t>
      </w:r>
    </w:p>
    <w:p w:rsidR="00240E3F" w:rsidRPr="00240E3F" w:rsidRDefault="00240E3F" w:rsidP="00A1505B">
      <w:pPr>
        <w:spacing w:line="276" w:lineRule="auto"/>
        <w:rPr>
          <w:rFonts w:eastAsia="Calibri"/>
          <w:b/>
          <w:kern w:val="2"/>
          <w:sz w:val="22"/>
          <w:szCs w:val="22"/>
        </w:rPr>
      </w:pPr>
      <w:r w:rsidRPr="00240E3F">
        <w:rPr>
          <w:rFonts w:eastAsia="Calibri"/>
          <w:b/>
          <w:kern w:val="2"/>
          <w:sz w:val="22"/>
          <w:szCs w:val="22"/>
        </w:rPr>
        <w:t>7. Требование к качеству выполняемых работ.</w:t>
      </w:r>
    </w:p>
    <w:p w:rsidR="00240E3F" w:rsidRPr="00240E3F" w:rsidRDefault="00240E3F" w:rsidP="00A1505B">
      <w:pPr>
        <w:autoSpaceDE w:val="0"/>
        <w:autoSpaceDN w:val="0"/>
        <w:adjustRightInd w:val="0"/>
        <w:spacing w:line="276" w:lineRule="auto"/>
        <w:ind w:firstLine="0"/>
        <w:rPr>
          <w:rFonts w:eastAsia="Calibri"/>
          <w:sz w:val="22"/>
          <w:szCs w:val="22"/>
          <w:lang w:eastAsia="en-US"/>
        </w:rPr>
      </w:pPr>
      <w:r w:rsidRPr="00240E3F">
        <w:rPr>
          <w:rFonts w:eastAsia="Calibri"/>
          <w:sz w:val="22"/>
          <w:szCs w:val="22"/>
          <w:lang w:eastAsia="en-US"/>
        </w:rPr>
        <w:t>Покрытие пола должно отвечать требования:</w:t>
      </w:r>
    </w:p>
    <w:p w:rsidR="00240E3F" w:rsidRPr="00240E3F" w:rsidRDefault="00240E3F" w:rsidP="00A1505B">
      <w:pPr>
        <w:autoSpaceDE w:val="0"/>
        <w:autoSpaceDN w:val="0"/>
        <w:adjustRightInd w:val="0"/>
        <w:spacing w:line="276" w:lineRule="auto"/>
        <w:ind w:firstLine="0"/>
        <w:rPr>
          <w:rFonts w:eastAsia="Calibri"/>
          <w:iCs/>
          <w:sz w:val="22"/>
          <w:szCs w:val="22"/>
          <w:lang w:eastAsia="en-US"/>
        </w:rPr>
      </w:pPr>
      <w:r w:rsidRPr="00240E3F">
        <w:rPr>
          <w:rFonts w:eastAsia="Calibri"/>
          <w:sz w:val="22"/>
          <w:szCs w:val="22"/>
          <w:lang w:eastAsia="en-US"/>
        </w:rPr>
        <w:t xml:space="preserve"> </w:t>
      </w:r>
      <w:r w:rsidRPr="00240E3F">
        <w:rPr>
          <w:rFonts w:eastAsia="Calibri"/>
          <w:iCs/>
          <w:sz w:val="22"/>
          <w:szCs w:val="22"/>
          <w:lang w:eastAsia="en-US"/>
        </w:rPr>
        <w:t>"ГОСТ Р 71975-2025. Национальный стандарт Российской Федерации. Покрытия пола для спортивных залов. Требования и методы испытаний" по зеркальному блеску для матовых покрытий, ровности, коэффициента трения.</w:t>
      </w:r>
    </w:p>
    <w:p w:rsidR="00240E3F" w:rsidRPr="00240E3F" w:rsidRDefault="00240E3F" w:rsidP="00A1505B">
      <w:pPr>
        <w:autoSpaceDE w:val="0"/>
        <w:autoSpaceDN w:val="0"/>
        <w:adjustRightInd w:val="0"/>
        <w:spacing w:line="276" w:lineRule="auto"/>
        <w:ind w:firstLine="0"/>
        <w:rPr>
          <w:rFonts w:eastAsia="Calibri"/>
          <w:iCs/>
          <w:sz w:val="22"/>
          <w:szCs w:val="22"/>
          <w:lang w:eastAsia="en-US"/>
        </w:rPr>
      </w:pPr>
      <w:r w:rsidRPr="00240E3F">
        <w:rPr>
          <w:rFonts w:eastAsia="Calibri"/>
          <w:iCs/>
          <w:sz w:val="22"/>
          <w:szCs w:val="22"/>
          <w:lang w:eastAsia="en-US"/>
        </w:rPr>
        <w:t>"ГОСТ Р 55529-2013. Национальный стандарт Российской Федерации. Объекты спорта. Требования безопасности при проведении спортивных и физкультурных мероприятий. Методы испытаний" по вертикальной деформации, поглощению ударов, скольжению, отскоку мяча.</w:t>
      </w:r>
    </w:p>
    <w:p w:rsidR="00240E3F" w:rsidRDefault="00240E3F" w:rsidP="00A1505B">
      <w:pPr>
        <w:autoSpaceDE w:val="0"/>
        <w:autoSpaceDN w:val="0"/>
        <w:adjustRightInd w:val="0"/>
        <w:spacing w:line="276" w:lineRule="auto"/>
        <w:ind w:firstLine="0"/>
        <w:rPr>
          <w:rFonts w:eastAsia="Calibri"/>
          <w:sz w:val="22"/>
          <w:szCs w:val="22"/>
          <w:lang w:eastAsia="en-US"/>
        </w:rPr>
      </w:pPr>
      <w:r w:rsidRPr="00240E3F">
        <w:rPr>
          <w:rFonts w:eastAsia="Calibri"/>
          <w:sz w:val="22"/>
          <w:szCs w:val="22"/>
          <w:lang w:eastAsia="en-US"/>
        </w:rPr>
        <w:t>"СП 31-112-2004. Свод правил по проектированию и строительству. Физкультурно-спортивные залы. Часть 1"</w:t>
      </w:r>
    </w:p>
    <w:p w:rsidR="001C2B36" w:rsidRPr="00122A27" w:rsidRDefault="001C2B36" w:rsidP="001C2B36">
      <w:pPr>
        <w:autoSpaceDE w:val="0"/>
        <w:autoSpaceDN w:val="0"/>
        <w:ind w:left="57" w:firstLine="652"/>
        <w:rPr>
          <w:rFonts w:eastAsia="Calibri"/>
          <w:b/>
          <w:sz w:val="22"/>
          <w:szCs w:val="22"/>
          <w:lang w:eastAsia="en-US"/>
        </w:rPr>
      </w:pPr>
      <w:r>
        <w:rPr>
          <w:rFonts w:eastAsia="Calibri"/>
          <w:b/>
          <w:sz w:val="22"/>
          <w:szCs w:val="22"/>
          <w:lang w:eastAsia="en-US"/>
        </w:rPr>
        <w:t>8</w:t>
      </w:r>
      <w:r w:rsidRPr="00122A27">
        <w:rPr>
          <w:rFonts w:eastAsia="Calibri"/>
          <w:b/>
          <w:sz w:val="22"/>
          <w:szCs w:val="22"/>
          <w:lang w:eastAsia="en-US"/>
        </w:rPr>
        <w:t>. Требования по объему предоставляемых гарантий качества на результаты работы:</w:t>
      </w:r>
    </w:p>
    <w:p w:rsidR="001C2B36" w:rsidRPr="00122A27" w:rsidRDefault="001C2B36" w:rsidP="001C2B36">
      <w:pPr>
        <w:tabs>
          <w:tab w:val="left" w:pos="-709"/>
        </w:tabs>
        <w:autoSpaceDE w:val="0"/>
        <w:autoSpaceDN w:val="0"/>
        <w:ind w:firstLine="0"/>
        <w:rPr>
          <w:bCs/>
          <w:sz w:val="22"/>
          <w:szCs w:val="22"/>
        </w:rPr>
      </w:pPr>
      <w:r>
        <w:rPr>
          <w:bCs/>
          <w:sz w:val="22"/>
          <w:szCs w:val="22"/>
        </w:rPr>
        <w:tab/>
      </w:r>
      <w:r w:rsidRPr="00122A27">
        <w:rPr>
          <w:bCs/>
          <w:sz w:val="22"/>
          <w:szCs w:val="22"/>
        </w:rPr>
        <w:t xml:space="preserve">Гарантии качества распространяются на все работы, выполненные по контракту. </w:t>
      </w:r>
    </w:p>
    <w:p w:rsidR="001C2B36" w:rsidRPr="00122A27" w:rsidRDefault="001C2B36" w:rsidP="001C2B36">
      <w:pPr>
        <w:autoSpaceDE w:val="0"/>
        <w:autoSpaceDN w:val="0"/>
        <w:ind w:left="57" w:firstLine="652"/>
        <w:rPr>
          <w:rFonts w:eastAsia="Calibri"/>
          <w:b/>
          <w:bCs/>
          <w:sz w:val="22"/>
          <w:szCs w:val="22"/>
          <w:lang w:eastAsia="en-US"/>
        </w:rPr>
      </w:pPr>
      <w:r>
        <w:rPr>
          <w:rFonts w:eastAsia="Calibri"/>
          <w:b/>
          <w:bCs/>
          <w:sz w:val="22"/>
          <w:szCs w:val="22"/>
          <w:lang w:eastAsia="en-US"/>
        </w:rPr>
        <w:t>9</w:t>
      </w:r>
      <w:r w:rsidRPr="00122A27">
        <w:rPr>
          <w:rFonts w:eastAsia="Calibri"/>
          <w:b/>
          <w:bCs/>
          <w:sz w:val="22"/>
          <w:szCs w:val="22"/>
          <w:lang w:eastAsia="en-US"/>
        </w:rPr>
        <w:t xml:space="preserve">. </w:t>
      </w:r>
      <w:r w:rsidRPr="00122A27">
        <w:rPr>
          <w:rFonts w:eastAsia="Calibri"/>
          <w:b/>
          <w:sz w:val="22"/>
          <w:szCs w:val="22"/>
          <w:lang w:eastAsia="en-US"/>
        </w:rPr>
        <w:t>Требования по сроку гарантий качества на результаты работы:</w:t>
      </w:r>
    </w:p>
    <w:p w:rsidR="001C2B36" w:rsidRPr="00122A27" w:rsidRDefault="001C2B36" w:rsidP="001C2B36">
      <w:pPr>
        <w:autoSpaceDE w:val="0"/>
        <w:autoSpaceDN w:val="0"/>
        <w:adjustRightInd w:val="0"/>
        <w:ind w:left="57" w:firstLine="651"/>
        <w:rPr>
          <w:sz w:val="22"/>
          <w:szCs w:val="22"/>
        </w:rPr>
      </w:pPr>
      <w:r w:rsidRPr="00122A27">
        <w:rPr>
          <w:sz w:val="22"/>
          <w:szCs w:val="22"/>
        </w:rPr>
        <w:t xml:space="preserve">Подрядчик гарантирует заказчику эксплуатацию объекта без каких-либо недостатков на протяжении гарантийного срока. </w:t>
      </w:r>
    </w:p>
    <w:p w:rsidR="001C2B36" w:rsidRPr="00122A27" w:rsidRDefault="001C2B36" w:rsidP="001C2B36">
      <w:pPr>
        <w:autoSpaceDE w:val="0"/>
        <w:autoSpaceDN w:val="0"/>
        <w:adjustRightInd w:val="0"/>
        <w:ind w:left="57"/>
        <w:rPr>
          <w:sz w:val="22"/>
          <w:szCs w:val="22"/>
        </w:rPr>
      </w:pPr>
      <w:r w:rsidRPr="00122A27">
        <w:rPr>
          <w:bCs/>
          <w:sz w:val="22"/>
          <w:szCs w:val="22"/>
        </w:rPr>
        <w:t xml:space="preserve">Гарантийный срок на выполненные работы – </w:t>
      </w:r>
      <w:r w:rsidRPr="00122A27">
        <w:rPr>
          <w:b/>
          <w:bCs/>
          <w:sz w:val="22"/>
          <w:szCs w:val="22"/>
        </w:rPr>
        <w:t xml:space="preserve">2 (два) года </w:t>
      </w:r>
      <w:r w:rsidRPr="00122A27">
        <w:rPr>
          <w:bCs/>
          <w:sz w:val="22"/>
          <w:szCs w:val="22"/>
        </w:rPr>
        <w:t xml:space="preserve">с даты подписания сторонами </w:t>
      </w:r>
      <w:r w:rsidRPr="00122A27">
        <w:rPr>
          <w:sz w:val="22"/>
          <w:szCs w:val="22"/>
        </w:rPr>
        <w:t>структурированного документа о приемке.</w:t>
      </w:r>
    </w:p>
    <w:p w:rsidR="001C2B36" w:rsidRDefault="001C2B36" w:rsidP="001C2B36">
      <w:pPr>
        <w:tabs>
          <w:tab w:val="left" w:pos="709"/>
        </w:tabs>
        <w:spacing w:line="276" w:lineRule="auto"/>
        <w:ind w:firstLine="0"/>
        <w:rPr>
          <w:rFonts w:eastAsia="Calibri"/>
          <w:sz w:val="22"/>
          <w:szCs w:val="22"/>
          <w:lang w:eastAsia="en-US"/>
        </w:rPr>
      </w:pPr>
    </w:p>
    <w:p w:rsidR="00240E3F" w:rsidRPr="00240E3F" w:rsidRDefault="00240E3F" w:rsidP="001C2B36">
      <w:pPr>
        <w:tabs>
          <w:tab w:val="left" w:pos="709"/>
        </w:tabs>
        <w:spacing w:line="276" w:lineRule="auto"/>
        <w:ind w:firstLine="0"/>
        <w:rPr>
          <w:rFonts w:eastAsia="Calibri"/>
          <w:i/>
          <w:color w:val="000000"/>
          <w:sz w:val="22"/>
          <w:szCs w:val="22"/>
        </w:rPr>
      </w:pPr>
      <w:r w:rsidRPr="00240E3F">
        <w:rPr>
          <w:rFonts w:eastAsia="Calibri"/>
          <w:i/>
          <w:color w:val="000000"/>
          <w:sz w:val="22"/>
          <w:szCs w:val="22"/>
        </w:rPr>
        <w:t>Примечание:</w:t>
      </w:r>
    </w:p>
    <w:p w:rsidR="00240E3F" w:rsidRPr="00240E3F" w:rsidRDefault="00240E3F" w:rsidP="00A1505B">
      <w:pPr>
        <w:tabs>
          <w:tab w:val="left" w:pos="709"/>
        </w:tabs>
        <w:spacing w:line="276" w:lineRule="auto"/>
        <w:ind w:firstLine="567"/>
        <w:rPr>
          <w:rFonts w:eastAsia="Calibri"/>
          <w:i/>
          <w:color w:val="000000"/>
          <w:sz w:val="22"/>
          <w:szCs w:val="22"/>
        </w:rPr>
      </w:pPr>
      <w:r w:rsidRPr="00240E3F">
        <w:rPr>
          <w:rFonts w:eastAsia="Calibri"/>
          <w:i/>
          <w:color w:val="000000"/>
          <w:sz w:val="22"/>
          <w:szCs w:val="22"/>
        </w:rPr>
        <w:t xml:space="preserve">В случае, если настоящее </w:t>
      </w:r>
      <w:r w:rsidRPr="00240E3F">
        <w:rPr>
          <w:rFonts w:eastAsia="Calibri"/>
          <w:bCs/>
          <w:sz w:val="22"/>
          <w:szCs w:val="22"/>
          <w:lang w:eastAsia="zh-CN"/>
        </w:rPr>
        <w:t>описание объекта закупки</w:t>
      </w:r>
      <w:r w:rsidRPr="00240E3F">
        <w:rPr>
          <w:rFonts w:eastAsia="Calibri"/>
          <w:i/>
          <w:color w:val="000000"/>
          <w:sz w:val="22"/>
          <w:szCs w:val="22"/>
        </w:rPr>
        <w:t xml:space="preserve"> содержит указания, ссылки на недействующие, утратившие силу нормативные документы, ГОСТы, СНиПы, Своды правил и т.д., следует применять действующие документы, в том числе введенные взамен утратившим силу.</w:t>
      </w:r>
    </w:p>
    <w:p w:rsidR="00240E3F" w:rsidRPr="00240E3F" w:rsidRDefault="00240E3F" w:rsidP="00A1505B">
      <w:pPr>
        <w:tabs>
          <w:tab w:val="left" w:pos="709"/>
        </w:tabs>
        <w:spacing w:line="276" w:lineRule="auto"/>
        <w:ind w:firstLine="567"/>
        <w:rPr>
          <w:rFonts w:eastAsia="Calibri"/>
          <w:i/>
          <w:color w:val="000000"/>
          <w:sz w:val="22"/>
          <w:szCs w:val="22"/>
        </w:rPr>
      </w:pPr>
      <w:r w:rsidRPr="00240E3F">
        <w:rPr>
          <w:rFonts w:eastAsia="Calibri"/>
          <w:i/>
          <w:color w:val="000000"/>
          <w:sz w:val="22"/>
          <w:szCs w:val="22"/>
        </w:rPr>
        <w:lastRenderedPageBreak/>
        <w:t xml:space="preserve">В случае, если по какой-либо причине, в том числе в результате технической ошибки (опечатки), </w:t>
      </w:r>
      <w:r w:rsidRPr="00240E3F">
        <w:rPr>
          <w:rFonts w:eastAsia="Calibri"/>
          <w:bCs/>
          <w:sz w:val="22"/>
          <w:szCs w:val="22"/>
          <w:lang w:eastAsia="zh-CN"/>
        </w:rPr>
        <w:t>описание объекта закупки</w:t>
      </w:r>
      <w:r w:rsidRPr="00240E3F">
        <w:rPr>
          <w:rFonts w:eastAsia="Calibri"/>
          <w:i/>
          <w:color w:val="000000"/>
          <w:sz w:val="22"/>
          <w:szCs w:val="22"/>
        </w:rPr>
        <w:t xml:space="preserve"> содержит указания, ссылки на несуществующие нормативные документы, ГОСТы, СНиПы, Своды правил и т.д., то руководство такими документами не осуществляется и носит информационный характер.</w:t>
      </w:r>
    </w:p>
    <w:p w:rsidR="00C1211B" w:rsidRPr="008B2F33" w:rsidRDefault="00C1211B" w:rsidP="00A1505B">
      <w:pPr>
        <w:pStyle w:val="1DocumentHeader1H112111111211111"/>
        <w:keepNext w:val="0"/>
        <w:widowControl w:val="0"/>
        <w:numPr>
          <w:ilvl w:val="0"/>
          <w:numId w:val="0"/>
        </w:numPr>
        <w:tabs>
          <w:tab w:val="left" w:pos="6597"/>
        </w:tabs>
        <w:spacing w:before="0" w:after="0" w:line="276" w:lineRule="auto"/>
        <w:jc w:val="right"/>
        <w:rPr>
          <w:b w:val="0"/>
          <w:bCs/>
          <w:sz w:val="22"/>
          <w:szCs w:val="22"/>
        </w:rPr>
      </w:pPr>
      <w:r w:rsidRPr="008B2F33">
        <w:rPr>
          <w:b w:val="0"/>
          <w:bCs/>
          <w:sz w:val="22"/>
          <w:szCs w:val="22"/>
        </w:rPr>
        <w:t xml:space="preserve">Приложение №1 </w:t>
      </w:r>
    </w:p>
    <w:p w:rsidR="00C1211B" w:rsidRPr="008B2F33" w:rsidRDefault="00C1211B" w:rsidP="00A1505B">
      <w:pPr>
        <w:spacing w:line="276" w:lineRule="auto"/>
        <w:jc w:val="right"/>
        <w:rPr>
          <w:bCs/>
          <w:sz w:val="22"/>
          <w:szCs w:val="22"/>
        </w:rPr>
      </w:pPr>
      <w:r w:rsidRPr="008B2F33">
        <w:rPr>
          <w:bCs/>
          <w:sz w:val="22"/>
          <w:szCs w:val="22"/>
        </w:rPr>
        <w:t>к Описанию объекта закупки</w:t>
      </w:r>
    </w:p>
    <w:p w:rsidR="00C1211B" w:rsidRPr="008B2F33" w:rsidRDefault="00C1211B" w:rsidP="00A1505B">
      <w:pPr>
        <w:pStyle w:val="a4"/>
        <w:spacing w:line="276" w:lineRule="auto"/>
        <w:jc w:val="center"/>
        <w:rPr>
          <w:sz w:val="22"/>
          <w:szCs w:val="22"/>
        </w:rPr>
      </w:pPr>
      <w:r w:rsidRPr="008B2F33">
        <w:rPr>
          <w:b/>
          <w:sz w:val="22"/>
          <w:szCs w:val="22"/>
        </w:rPr>
        <w:t xml:space="preserve">Локальная смета </w:t>
      </w:r>
    </w:p>
    <w:p w:rsidR="00C1211B" w:rsidRPr="008B2F33" w:rsidRDefault="00C1211B" w:rsidP="00A1505B">
      <w:pPr>
        <w:pStyle w:val="a4"/>
        <w:spacing w:line="276" w:lineRule="auto"/>
        <w:jc w:val="center"/>
        <w:rPr>
          <w:sz w:val="22"/>
          <w:szCs w:val="22"/>
        </w:rPr>
      </w:pPr>
      <w:r w:rsidRPr="008B2F33">
        <w:rPr>
          <w:sz w:val="22"/>
          <w:szCs w:val="22"/>
        </w:rPr>
        <w:t>(прикладывается отдельным файлом)</w:t>
      </w:r>
    </w:p>
    <w:p w:rsidR="00980936" w:rsidRPr="008B2F33" w:rsidRDefault="00980936" w:rsidP="00A1505B">
      <w:pPr>
        <w:pStyle w:val="a4"/>
        <w:spacing w:line="276" w:lineRule="auto"/>
        <w:jc w:val="center"/>
        <w:rPr>
          <w:sz w:val="22"/>
          <w:szCs w:val="22"/>
        </w:rPr>
      </w:pPr>
    </w:p>
    <w:p w:rsidR="00980936" w:rsidRPr="008B2F33" w:rsidRDefault="00980936" w:rsidP="00A1505B">
      <w:pPr>
        <w:pStyle w:val="1DocumentHeader1H112111111211111"/>
        <w:keepNext w:val="0"/>
        <w:widowControl w:val="0"/>
        <w:numPr>
          <w:ilvl w:val="0"/>
          <w:numId w:val="0"/>
        </w:numPr>
        <w:tabs>
          <w:tab w:val="left" w:pos="6597"/>
        </w:tabs>
        <w:spacing w:before="0" w:after="0" w:line="276" w:lineRule="auto"/>
        <w:jc w:val="right"/>
        <w:rPr>
          <w:b w:val="0"/>
          <w:bCs/>
          <w:sz w:val="22"/>
          <w:szCs w:val="22"/>
        </w:rPr>
      </w:pPr>
      <w:r w:rsidRPr="008B2F33">
        <w:rPr>
          <w:b w:val="0"/>
          <w:bCs/>
          <w:sz w:val="22"/>
          <w:szCs w:val="22"/>
        </w:rPr>
        <w:t xml:space="preserve">Приложение №2 </w:t>
      </w:r>
    </w:p>
    <w:p w:rsidR="00980936" w:rsidRPr="008B2F33" w:rsidRDefault="00980936" w:rsidP="00A1505B">
      <w:pPr>
        <w:spacing w:line="276" w:lineRule="auto"/>
        <w:jc w:val="right"/>
        <w:rPr>
          <w:bCs/>
          <w:sz w:val="22"/>
          <w:szCs w:val="22"/>
        </w:rPr>
      </w:pPr>
      <w:r w:rsidRPr="008B2F33">
        <w:rPr>
          <w:bCs/>
          <w:sz w:val="22"/>
          <w:szCs w:val="22"/>
        </w:rPr>
        <w:t>к Описанию объекта закупки</w:t>
      </w:r>
    </w:p>
    <w:p w:rsidR="00980936" w:rsidRPr="008B2F33" w:rsidRDefault="00980936" w:rsidP="00A1505B">
      <w:pPr>
        <w:pStyle w:val="a4"/>
        <w:spacing w:line="276" w:lineRule="auto"/>
        <w:jc w:val="center"/>
        <w:rPr>
          <w:b/>
          <w:sz w:val="22"/>
          <w:szCs w:val="22"/>
        </w:rPr>
      </w:pPr>
      <w:r w:rsidRPr="008B2F33">
        <w:rPr>
          <w:b/>
          <w:sz w:val="22"/>
          <w:szCs w:val="22"/>
        </w:rPr>
        <w:t xml:space="preserve">Ведомость объемов работ </w:t>
      </w:r>
    </w:p>
    <w:tbl>
      <w:tblPr>
        <w:tblStyle w:val="a8"/>
        <w:tblW w:w="0" w:type="auto"/>
        <w:tblLook w:val="04A0" w:firstRow="1" w:lastRow="0" w:firstColumn="1" w:lastColumn="0" w:noHBand="0" w:noVBand="1"/>
      </w:tblPr>
      <w:tblGrid>
        <w:gridCol w:w="4503"/>
        <w:gridCol w:w="3379"/>
        <w:gridCol w:w="2007"/>
      </w:tblGrid>
      <w:tr w:rsidR="00150A7D" w:rsidRPr="008B2F33" w:rsidTr="00240E3F">
        <w:tc>
          <w:tcPr>
            <w:tcW w:w="4503" w:type="dxa"/>
          </w:tcPr>
          <w:p w:rsidR="00150A7D" w:rsidRPr="008B2F33" w:rsidRDefault="00150A7D" w:rsidP="00A1505B">
            <w:pPr>
              <w:pStyle w:val="a4"/>
              <w:spacing w:line="276" w:lineRule="auto"/>
              <w:jc w:val="center"/>
              <w:rPr>
                <w:sz w:val="22"/>
                <w:szCs w:val="22"/>
              </w:rPr>
            </w:pPr>
            <w:r w:rsidRPr="008B2F33">
              <w:rPr>
                <w:sz w:val="22"/>
                <w:szCs w:val="22"/>
              </w:rPr>
              <w:t>Выполнение работ по ремонту паркета и нанесению разметки</w:t>
            </w:r>
          </w:p>
        </w:tc>
        <w:tc>
          <w:tcPr>
            <w:tcW w:w="3379" w:type="dxa"/>
          </w:tcPr>
          <w:p w:rsidR="00150A7D" w:rsidRPr="008B2F33" w:rsidRDefault="00150A7D" w:rsidP="00A1505B">
            <w:pPr>
              <w:pStyle w:val="a4"/>
              <w:spacing w:line="276" w:lineRule="auto"/>
              <w:jc w:val="center"/>
              <w:rPr>
                <w:sz w:val="22"/>
                <w:szCs w:val="22"/>
              </w:rPr>
            </w:pPr>
            <w:r w:rsidRPr="008B2F33">
              <w:rPr>
                <w:sz w:val="22"/>
                <w:szCs w:val="22"/>
              </w:rPr>
              <w:t>Универсальный игровой зал</w:t>
            </w:r>
          </w:p>
        </w:tc>
        <w:tc>
          <w:tcPr>
            <w:tcW w:w="2007" w:type="dxa"/>
          </w:tcPr>
          <w:p w:rsidR="00150A7D" w:rsidRPr="008B2F33" w:rsidRDefault="00150A7D" w:rsidP="00A1505B">
            <w:pPr>
              <w:pStyle w:val="a4"/>
              <w:spacing w:line="276" w:lineRule="auto"/>
              <w:jc w:val="center"/>
              <w:rPr>
                <w:sz w:val="22"/>
                <w:szCs w:val="22"/>
              </w:rPr>
            </w:pPr>
            <w:r w:rsidRPr="008B2F33">
              <w:rPr>
                <w:sz w:val="22"/>
                <w:szCs w:val="22"/>
              </w:rPr>
              <w:t>1828м2</w:t>
            </w:r>
          </w:p>
        </w:tc>
      </w:tr>
      <w:tr w:rsidR="00150A7D" w:rsidRPr="008B2F33" w:rsidTr="00240E3F">
        <w:tc>
          <w:tcPr>
            <w:tcW w:w="4503" w:type="dxa"/>
          </w:tcPr>
          <w:p w:rsidR="00150A7D" w:rsidRPr="008B2F33" w:rsidRDefault="00150A7D" w:rsidP="00A1505B">
            <w:pPr>
              <w:pStyle w:val="a4"/>
              <w:spacing w:line="276" w:lineRule="auto"/>
              <w:jc w:val="center"/>
              <w:rPr>
                <w:sz w:val="22"/>
                <w:szCs w:val="22"/>
              </w:rPr>
            </w:pPr>
            <w:r w:rsidRPr="008B2F33">
              <w:rPr>
                <w:sz w:val="22"/>
                <w:szCs w:val="22"/>
              </w:rPr>
              <w:t>Выполнение работ по ремонту паркета и нанесению разметки</w:t>
            </w:r>
          </w:p>
        </w:tc>
        <w:tc>
          <w:tcPr>
            <w:tcW w:w="3379" w:type="dxa"/>
          </w:tcPr>
          <w:p w:rsidR="00150A7D" w:rsidRPr="008B2F33" w:rsidRDefault="00150A7D" w:rsidP="00A1505B">
            <w:pPr>
              <w:pStyle w:val="a4"/>
              <w:spacing w:line="276" w:lineRule="auto"/>
              <w:jc w:val="center"/>
              <w:rPr>
                <w:sz w:val="22"/>
                <w:szCs w:val="22"/>
              </w:rPr>
            </w:pPr>
            <w:r w:rsidRPr="008B2F33">
              <w:rPr>
                <w:sz w:val="22"/>
                <w:szCs w:val="22"/>
              </w:rPr>
              <w:t>Универсальный тренировочный зал</w:t>
            </w:r>
          </w:p>
        </w:tc>
        <w:tc>
          <w:tcPr>
            <w:tcW w:w="2007" w:type="dxa"/>
          </w:tcPr>
          <w:p w:rsidR="00150A7D" w:rsidRPr="008B2F33" w:rsidRDefault="00150A7D" w:rsidP="00A1505B">
            <w:pPr>
              <w:pStyle w:val="a4"/>
              <w:spacing w:line="276" w:lineRule="auto"/>
              <w:jc w:val="center"/>
              <w:rPr>
                <w:sz w:val="22"/>
                <w:szCs w:val="22"/>
              </w:rPr>
            </w:pPr>
            <w:r w:rsidRPr="008B2F33">
              <w:rPr>
                <w:sz w:val="22"/>
                <w:szCs w:val="22"/>
              </w:rPr>
              <w:t>840м2</w:t>
            </w:r>
          </w:p>
        </w:tc>
      </w:tr>
    </w:tbl>
    <w:p w:rsidR="00C1211B" w:rsidRPr="008B2F33" w:rsidRDefault="00C1211B" w:rsidP="00A1505B">
      <w:pPr>
        <w:pStyle w:val="a4"/>
        <w:spacing w:line="276" w:lineRule="auto"/>
        <w:jc w:val="center"/>
        <w:rPr>
          <w:sz w:val="22"/>
          <w:szCs w:val="22"/>
        </w:rPr>
      </w:pPr>
    </w:p>
    <w:tbl>
      <w:tblPr>
        <w:tblStyle w:val="a8"/>
        <w:tblW w:w="0" w:type="auto"/>
        <w:tblLook w:val="04A0" w:firstRow="1" w:lastRow="0" w:firstColumn="1" w:lastColumn="0" w:noHBand="0" w:noVBand="1"/>
      </w:tblPr>
      <w:tblGrid>
        <w:gridCol w:w="7905"/>
        <w:gridCol w:w="1984"/>
      </w:tblGrid>
      <w:tr w:rsidR="00150A7D" w:rsidRPr="008B2F33" w:rsidTr="00240E3F">
        <w:tc>
          <w:tcPr>
            <w:tcW w:w="7905" w:type="dxa"/>
          </w:tcPr>
          <w:p w:rsidR="00150A7D" w:rsidRPr="008B2F33" w:rsidRDefault="00150A7D" w:rsidP="00A1505B">
            <w:pPr>
              <w:pStyle w:val="a4"/>
              <w:spacing w:line="276" w:lineRule="auto"/>
              <w:rPr>
                <w:sz w:val="22"/>
                <w:szCs w:val="22"/>
              </w:rPr>
            </w:pPr>
            <w:r w:rsidRPr="008B2F33">
              <w:rPr>
                <w:sz w:val="22"/>
                <w:szCs w:val="22"/>
              </w:rPr>
              <w:t>Черновая шлифовка (механическая)</w:t>
            </w:r>
          </w:p>
        </w:tc>
        <w:tc>
          <w:tcPr>
            <w:tcW w:w="1984" w:type="dxa"/>
          </w:tcPr>
          <w:p w:rsidR="00150A7D" w:rsidRPr="008B2F33" w:rsidRDefault="00150A7D" w:rsidP="00A1505B">
            <w:pPr>
              <w:pStyle w:val="a4"/>
              <w:spacing w:line="276" w:lineRule="auto"/>
              <w:jc w:val="center"/>
              <w:rPr>
                <w:sz w:val="22"/>
                <w:szCs w:val="22"/>
              </w:rPr>
            </w:pPr>
            <w:r w:rsidRPr="008B2F33">
              <w:rPr>
                <w:sz w:val="22"/>
                <w:szCs w:val="22"/>
              </w:rPr>
              <w:t>2668м2</w:t>
            </w:r>
          </w:p>
        </w:tc>
      </w:tr>
      <w:tr w:rsidR="00150A7D" w:rsidRPr="008B2F33" w:rsidTr="00240E3F">
        <w:tc>
          <w:tcPr>
            <w:tcW w:w="7905" w:type="dxa"/>
          </w:tcPr>
          <w:p w:rsidR="00150A7D" w:rsidRPr="008B2F33" w:rsidRDefault="00150A7D" w:rsidP="00A1505B">
            <w:pPr>
              <w:pStyle w:val="a4"/>
              <w:spacing w:line="276" w:lineRule="auto"/>
              <w:rPr>
                <w:sz w:val="22"/>
                <w:szCs w:val="22"/>
              </w:rPr>
            </w:pPr>
            <w:proofErr w:type="spellStart"/>
            <w:r w:rsidRPr="008B2F33">
              <w:rPr>
                <w:sz w:val="22"/>
                <w:szCs w:val="22"/>
              </w:rPr>
              <w:t>Обеспыливание</w:t>
            </w:r>
            <w:proofErr w:type="spellEnd"/>
            <w:r w:rsidRPr="008B2F33">
              <w:rPr>
                <w:sz w:val="22"/>
                <w:szCs w:val="22"/>
              </w:rPr>
              <w:t xml:space="preserve"> и очистка пола к окраске</w:t>
            </w:r>
          </w:p>
        </w:tc>
        <w:tc>
          <w:tcPr>
            <w:tcW w:w="1984" w:type="dxa"/>
          </w:tcPr>
          <w:p w:rsidR="00150A7D" w:rsidRPr="008B2F33" w:rsidRDefault="00150A7D" w:rsidP="00A1505B">
            <w:pPr>
              <w:pStyle w:val="a4"/>
              <w:spacing w:line="276" w:lineRule="auto"/>
              <w:jc w:val="center"/>
              <w:rPr>
                <w:sz w:val="22"/>
                <w:szCs w:val="22"/>
              </w:rPr>
            </w:pPr>
            <w:r w:rsidRPr="008B2F33">
              <w:rPr>
                <w:sz w:val="22"/>
                <w:szCs w:val="22"/>
              </w:rPr>
              <w:t>2668м2</w:t>
            </w:r>
          </w:p>
        </w:tc>
      </w:tr>
      <w:tr w:rsidR="00150A7D" w:rsidRPr="008B2F33" w:rsidTr="00240E3F">
        <w:tc>
          <w:tcPr>
            <w:tcW w:w="7905" w:type="dxa"/>
          </w:tcPr>
          <w:p w:rsidR="00150A7D" w:rsidRPr="008B2F33" w:rsidRDefault="00150A7D" w:rsidP="00A1505B">
            <w:pPr>
              <w:pStyle w:val="a4"/>
              <w:spacing w:line="276" w:lineRule="auto"/>
              <w:rPr>
                <w:sz w:val="22"/>
                <w:szCs w:val="22"/>
              </w:rPr>
            </w:pPr>
            <w:r w:rsidRPr="008B2F33">
              <w:rPr>
                <w:sz w:val="22"/>
                <w:szCs w:val="22"/>
              </w:rPr>
              <w:t>Нанесение полиуретанового однокомпонентного лакового покрытия (3слоя)</w:t>
            </w:r>
          </w:p>
        </w:tc>
        <w:tc>
          <w:tcPr>
            <w:tcW w:w="1984" w:type="dxa"/>
          </w:tcPr>
          <w:p w:rsidR="00150A7D" w:rsidRPr="008B2F33" w:rsidRDefault="00150A7D" w:rsidP="00A1505B">
            <w:pPr>
              <w:pStyle w:val="a4"/>
              <w:spacing w:line="276" w:lineRule="auto"/>
              <w:jc w:val="center"/>
              <w:rPr>
                <w:sz w:val="22"/>
                <w:szCs w:val="22"/>
              </w:rPr>
            </w:pPr>
            <w:r w:rsidRPr="008B2F33">
              <w:rPr>
                <w:sz w:val="22"/>
                <w:szCs w:val="22"/>
              </w:rPr>
              <w:t>2668м2</w:t>
            </w:r>
          </w:p>
        </w:tc>
      </w:tr>
      <w:tr w:rsidR="00150A7D" w:rsidRPr="008B2F33" w:rsidTr="00240E3F">
        <w:tc>
          <w:tcPr>
            <w:tcW w:w="7905" w:type="dxa"/>
          </w:tcPr>
          <w:p w:rsidR="00150A7D" w:rsidRPr="008B2F33" w:rsidRDefault="00150A7D" w:rsidP="00A1505B">
            <w:pPr>
              <w:pStyle w:val="a4"/>
              <w:tabs>
                <w:tab w:val="left" w:pos="1035"/>
              </w:tabs>
              <w:spacing w:line="276" w:lineRule="auto"/>
              <w:jc w:val="both"/>
              <w:rPr>
                <w:sz w:val="22"/>
                <w:szCs w:val="22"/>
              </w:rPr>
            </w:pPr>
            <w:r w:rsidRPr="008B2F33">
              <w:rPr>
                <w:sz w:val="22"/>
                <w:szCs w:val="22"/>
              </w:rPr>
              <w:t>Межслойная полировка лака</w:t>
            </w:r>
          </w:p>
        </w:tc>
        <w:tc>
          <w:tcPr>
            <w:tcW w:w="1984" w:type="dxa"/>
          </w:tcPr>
          <w:p w:rsidR="00150A7D" w:rsidRPr="008B2F33" w:rsidRDefault="00150A7D" w:rsidP="00A1505B">
            <w:pPr>
              <w:pStyle w:val="a4"/>
              <w:spacing w:line="276" w:lineRule="auto"/>
              <w:jc w:val="center"/>
              <w:rPr>
                <w:sz w:val="22"/>
                <w:szCs w:val="22"/>
              </w:rPr>
            </w:pPr>
            <w:r w:rsidRPr="008B2F33">
              <w:rPr>
                <w:sz w:val="22"/>
                <w:szCs w:val="22"/>
              </w:rPr>
              <w:t>2668м2</w:t>
            </w:r>
          </w:p>
        </w:tc>
      </w:tr>
      <w:tr w:rsidR="00150A7D" w:rsidRPr="008B2F33" w:rsidTr="00240E3F">
        <w:tc>
          <w:tcPr>
            <w:tcW w:w="7905" w:type="dxa"/>
          </w:tcPr>
          <w:p w:rsidR="00150A7D" w:rsidRPr="008B2F33" w:rsidRDefault="00A6660C" w:rsidP="00A1505B">
            <w:pPr>
              <w:pStyle w:val="a4"/>
              <w:spacing w:line="276" w:lineRule="auto"/>
              <w:rPr>
                <w:sz w:val="22"/>
                <w:szCs w:val="22"/>
              </w:rPr>
            </w:pPr>
            <w:r w:rsidRPr="008B2F33">
              <w:rPr>
                <w:sz w:val="22"/>
                <w:szCs w:val="22"/>
              </w:rPr>
              <w:t>Затемнения площади центрального круга и штрафных площадок (универсальный зал)</w:t>
            </w:r>
          </w:p>
        </w:tc>
        <w:tc>
          <w:tcPr>
            <w:tcW w:w="1984" w:type="dxa"/>
          </w:tcPr>
          <w:p w:rsidR="00150A7D" w:rsidRPr="008B2F33" w:rsidRDefault="00A6660C" w:rsidP="00A1505B">
            <w:pPr>
              <w:pStyle w:val="a4"/>
              <w:spacing w:line="276" w:lineRule="auto"/>
              <w:jc w:val="center"/>
              <w:rPr>
                <w:sz w:val="22"/>
                <w:szCs w:val="22"/>
              </w:rPr>
            </w:pPr>
            <w:r w:rsidRPr="008B2F33">
              <w:rPr>
                <w:sz w:val="22"/>
                <w:szCs w:val="22"/>
              </w:rPr>
              <w:t>163м</w:t>
            </w:r>
            <w:r w:rsidRPr="008B2F33">
              <w:rPr>
                <w:sz w:val="22"/>
                <w:szCs w:val="22"/>
                <w:vertAlign w:val="superscript"/>
              </w:rPr>
              <w:t>2</w:t>
            </w:r>
          </w:p>
        </w:tc>
      </w:tr>
      <w:tr w:rsidR="00150A7D" w:rsidRPr="008B2F33" w:rsidTr="00240E3F">
        <w:tc>
          <w:tcPr>
            <w:tcW w:w="7905" w:type="dxa"/>
          </w:tcPr>
          <w:p w:rsidR="00150A7D" w:rsidRPr="008B2F33" w:rsidRDefault="00A6660C" w:rsidP="00A1505B">
            <w:pPr>
              <w:pStyle w:val="a4"/>
              <w:spacing w:line="276" w:lineRule="auto"/>
              <w:rPr>
                <w:sz w:val="22"/>
                <w:szCs w:val="22"/>
              </w:rPr>
            </w:pPr>
            <w:r w:rsidRPr="008B2F33">
              <w:rPr>
                <w:sz w:val="22"/>
                <w:szCs w:val="22"/>
              </w:rPr>
              <w:t xml:space="preserve">Нанесение разметки игрового поля мини-футбола согласно прилагаемой схемы (Приложение </w:t>
            </w:r>
            <w:r w:rsidR="008B2F33" w:rsidRPr="008B2F33">
              <w:rPr>
                <w:sz w:val="22"/>
                <w:szCs w:val="22"/>
              </w:rPr>
              <w:t>№</w:t>
            </w:r>
            <w:r w:rsidRPr="008B2F33">
              <w:rPr>
                <w:sz w:val="22"/>
                <w:szCs w:val="22"/>
              </w:rPr>
              <w:t>3) ширина разметочных линий 80мм, длинна разметочных линий 178м.п. (14.24м2), цвет окраски белый</w:t>
            </w:r>
          </w:p>
        </w:tc>
        <w:tc>
          <w:tcPr>
            <w:tcW w:w="1984" w:type="dxa"/>
          </w:tcPr>
          <w:p w:rsidR="00150A7D" w:rsidRPr="008B2F33" w:rsidRDefault="00A6660C" w:rsidP="00A1505B">
            <w:pPr>
              <w:pStyle w:val="a4"/>
              <w:spacing w:line="276" w:lineRule="auto"/>
              <w:jc w:val="center"/>
              <w:rPr>
                <w:sz w:val="22"/>
                <w:szCs w:val="22"/>
              </w:rPr>
            </w:pPr>
            <w:r w:rsidRPr="008B2F33">
              <w:rPr>
                <w:sz w:val="22"/>
                <w:szCs w:val="22"/>
              </w:rPr>
              <w:t>14.24м2</w:t>
            </w:r>
          </w:p>
        </w:tc>
      </w:tr>
      <w:tr w:rsidR="00150A7D" w:rsidRPr="008B2F33" w:rsidTr="00240E3F">
        <w:tc>
          <w:tcPr>
            <w:tcW w:w="7905" w:type="dxa"/>
          </w:tcPr>
          <w:p w:rsidR="00150A7D" w:rsidRPr="008B2F33" w:rsidRDefault="00A6660C" w:rsidP="00A1505B">
            <w:pPr>
              <w:pStyle w:val="a4"/>
              <w:spacing w:line="276" w:lineRule="auto"/>
              <w:rPr>
                <w:sz w:val="22"/>
                <w:szCs w:val="22"/>
              </w:rPr>
            </w:pPr>
            <w:r w:rsidRPr="008B2F33">
              <w:rPr>
                <w:sz w:val="22"/>
                <w:szCs w:val="22"/>
              </w:rPr>
              <w:t>Нанесение разметки игрового поля для баскетбола согласно прилагаемой схемы</w:t>
            </w:r>
            <w:r w:rsidR="008B2F33" w:rsidRPr="008B2F33">
              <w:rPr>
                <w:sz w:val="22"/>
                <w:szCs w:val="22"/>
              </w:rPr>
              <w:t xml:space="preserve"> (Приложение №4) </w:t>
            </w:r>
            <w:r w:rsidRPr="008B2F33">
              <w:rPr>
                <w:sz w:val="22"/>
                <w:szCs w:val="22"/>
              </w:rPr>
              <w:t>ширина разметочных линий 50мм, длинна разметочных линий 173м.п. (8.65м2), цвет окраски белый</w:t>
            </w:r>
          </w:p>
        </w:tc>
        <w:tc>
          <w:tcPr>
            <w:tcW w:w="1984" w:type="dxa"/>
          </w:tcPr>
          <w:p w:rsidR="00150A7D" w:rsidRPr="008B2F33" w:rsidRDefault="00A6660C" w:rsidP="00A1505B">
            <w:pPr>
              <w:pStyle w:val="a4"/>
              <w:spacing w:line="276" w:lineRule="auto"/>
              <w:jc w:val="center"/>
              <w:rPr>
                <w:sz w:val="22"/>
                <w:szCs w:val="22"/>
              </w:rPr>
            </w:pPr>
            <w:r w:rsidRPr="008B2F33">
              <w:rPr>
                <w:sz w:val="22"/>
                <w:szCs w:val="22"/>
              </w:rPr>
              <w:t>173м.п. (8.65м2)</w:t>
            </w:r>
          </w:p>
        </w:tc>
      </w:tr>
      <w:tr w:rsidR="00A6660C" w:rsidRPr="008B2F33" w:rsidTr="00240E3F">
        <w:tc>
          <w:tcPr>
            <w:tcW w:w="7905" w:type="dxa"/>
          </w:tcPr>
          <w:p w:rsidR="00A6660C" w:rsidRPr="008B2F33" w:rsidRDefault="00A6660C" w:rsidP="00A1505B">
            <w:pPr>
              <w:pStyle w:val="a4"/>
              <w:spacing w:line="276" w:lineRule="auto"/>
              <w:rPr>
                <w:sz w:val="22"/>
                <w:szCs w:val="22"/>
              </w:rPr>
            </w:pPr>
            <w:r w:rsidRPr="008B2F33">
              <w:rPr>
                <w:sz w:val="22"/>
                <w:szCs w:val="22"/>
              </w:rPr>
              <w:t xml:space="preserve">Нанесение разметки игрового поля для волейбола согласно прилагаемой схемы </w:t>
            </w:r>
            <w:r w:rsidR="008B2F33" w:rsidRPr="008B2F33">
              <w:rPr>
                <w:sz w:val="22"/>
                <w:szCs w:val="22"/>
              </w:rPr>
              <w:t xml:space="preserve">(Приложение №5) </w:t>
            </w:r>
            <w:r w:rsidRPr="008B2F33">
              <w:rPr>
                <w:sz w:val="22"/>
                <w:szCs w:val="22"/>
              </w:rPr>
              <w:t>ширина разметочных линий 50мм, длинна разметочных линий 80.75м.п. (4.03м2), цвет окраски оранжевый</w:t>
            </w:r>
          </w:p>
        </w:tc>
        <w:tc>
          <w:tcPr>
            <w:tcW w:w="1984" w:type="dxa"/>
          </w:tcPr>
          <w:p w:rsidR="00A6660C" w:rsidRPr="008B2F33" w:rsidRDefault="00A6660C" w:rsidP="00A1505B">
            <w:pPr>
              <w:pStyle w:val="a4"/>
              <w:spacing w:line="276" w:lineRule="auto"/>
              <w:jc w:val="center"/>
              <w:rPr>
                <w:sz w:val="22"/>
                <w:szCs w:val="22"/>
              </w:rPr>
            </w:pPr>
            <w:r w:rsidRPr="008B2F33">
              <w:rPr>
                <w:sz w:val="22"/>
                <w:szCs w:val="22"/>
              </w:rPr>
              <w:t>80.75м.п. (4.03м2)</w:t>
            </w:r>
          </w:p>
        </w:tc>
      </w:tr>
      <w:tr w:rsidR="00A6660C" w:rsidRPr="008B2F33" w:rsidTr="00240E3F">
        <w:trPr>
          <w:trHeight w:val="460"/>
        </w:trPr>
        <w:tc>
          <w:tcPr>
            <w:tcW w:w="7905" w:type="dxa"/>
            <w:vMerge w:val="restart"/>
          </w:tcPr>
          <w:p w:rsidR="00A6660C" w:rsidRPr="008B2F33" w:rsidRDefault="00A6660C" w:rsidP="00A1505B">
            <w:pPr>
              <w:pStyle w:val="a4"/>
              <w:spacing w:line="276" w:lineRule="auto"/>
              <w:rPr>
                <w:sz w:val="22"/>
                <w:szCs w:val="22"/>
              </w:rPr>
            </w:pPr>
            <w:r w:rsidRPr="008B2F33">
              <w:rPr>
                <w:sz w:val="22"/>
                <w:szCs w:val="22"/>
              </w:rPr>
              <w:t xml:space="preserve">Нанесение разметки игрового поля для тенниса согласно прилагаемой схемы </w:t>
            </w:r>
            <w:r w:rsidR="008B2F33" w:rsidRPr="008B2F33">
              <w:rPr>
                <w:sz w:val="22"/>
                <w:szCs w:val="22"/>
              </w:rPr>
              <w:t xml:space="preserve">(Приложение №6) </w:t>
            </w:r>
            <w:r w:rsidRPr="008B2F33">
              <w:rPr>
                <w:sz w:val="22"/>
                <w:szCs w:val="22"/>
              </w:rPr>
              <w:t>цвет окраски синий:</w:t>
            </w:r>
          </w:p>
          <w:p w:rsidR="00A6660C" w:rsidRPr="008B2F33" w:rsidRDefault="00A6660C" w:rsidP="00A1505B">
            <w:pPr>
              <w:pStyle w:val="a4"/>
              <w:spacing w:line="276" w:lineRule="auto"/>
              <w:rPr>
                <w:sz w:val="22"/>
                <w:szCs w:val="22"/>
              </w:rPr>
            </w:pPr>
            <w:r w:rsidRPr="008B2F33">
              <w:rPr>
                <w:sz w:val="22"/>
                <w:szCs w:val="22"/>
              </w:rPr>
              <w:t xml:space="preserve">- ширина разметочных линий 50мм, длинна разметочных линий 124.3м.п. (6.22м2), </w:t>
            </w:r>
          </w:p>
          <w:p w:rsidR="00A6660C" w:rsidRPr="008B2F33" w:rsidRDefault="00A6660C" w:rsidP="00A1505B">
            <w:pPr>
              <w:pStyle w:val="a4"/>
              <w:spacing w:line="276" w:lineRule="auto"/>
              <w:rPr>
                <w:sz w:val="22"/>
                <w:szCs w:val="22"/>
              </w:rPr>
            </w:pPr>
            <w:r w:rsidRPr="008B2F33">
              <w:rPr>
                <w:sz w:val="22"/>
                <w:szCs w:val="22"/>
              </w:rPr>
              <w:t>- лицевые линии площадки ширина разметочных линий 100мм, длинна разметочных линий 22м.п. (2.2м2)</w:t>
            </w:r>
          </w:p>
        </w:tc>
        <w:tc>
          <w:tcPr>
            <w:tcW w:w="1984" w:type="dxa"/>
            <w:tcBorders>
              <w:bottom w:val="nil"/>
            </w:tcBorders>
          </w:tcPr>
          <w:p w:rsidR="00A6660C" w:rsidRPr="008B2F33" w:rsidRDefault="00A6660C" w:rsidP="00A1505B">
            <w:pPr>
              <w:pStyle w:val="a4"/>
              <w:spacing w:line="276" w:lineRule="auto"/>
              <w:jc w:val="center"/>
              <w:rPr>
                <w:sz w:val="22"/>
                <w:szCs w:val="22"/>
              </w:rPr>
            </w:pPr>
          </w:p>
        </w:tc>
      </w:tr>
      <w:tr w:rsidR="00A6660C" w:rsidRPr="008B2F33" w:rsidTr="00240E3F">
        <w:trPr>
          <w:trHeight w:val="460"/>
        </w:trPr>
        <w:tc>
          <w:tcPr>
            <w:tcW w:w="7905" w:type="dxa"/>
            <w:vMerge/>
          </w:tcPr>
          <w:p w:rsidR="00A6660C" w:rsidRPr="008B2F33" w:rsidRDefault="00A6660C" w:rsidP="00A1505B">
            <w:pPr>
              <w:pStyle w:val="a4"/>
              <w:spacing w:line="276" w:lineRule="auto"/>
              <w:rPr>
                <w:sz w:val="22"/>
                <w:szCs w:val="22"/>
              </w:rPr>
            </w:pPr>
          </w:p>
        </w:tc>
        <w:tc>
          <w:tcPr>
            <w:tcW w:w="1984" w:type="dxa"/>
            <w:tcBorders>
              <w:top w:val="nil"/>
              <w:bottom w:val="nil"/>
            </w:tcBorders>
          </w:tcPr>
          <w:p w:rsidR="00A6660C" w:rsidRPr="008B2F33" w:rsidRDefault="00A6660C" w:rsidP="00A1505B">
            <w:pPr>
              <w:pStyle w:val="a4"/>
              <w:spacing w:line="276" w:lineRule="auto"/>
              <w:jc w:val="center"/>
              <w:rPr>
                <w:sz w:val="22"/>
                <w:szCs w:val="22"/>
              </w:rPr>
            </w:pPr>
            <w:r w:rsidRPr="008B2F33">
              <w:rPr>
                <w:sz w:val="22"/>
                <w:szCs w:val="22"/>
              </w:rPr>
              <w:t>124.3м.п. (6.22м2)</w:t>
            </w:r>
          </w:p>
        </w:tc>
      </w:tr>
      <w:tr w:rsidR="00A6660C" w:rsidRPr="008B2F33" w:rsidTr="00240E3F">
        <w:trPr>
          <w:trHeight w:val="460"/>
        </w:trPr>
        <w:tc>
          <w:tcPr>
            <w:tcW w:w="7905" w:type="dxa"/>
            <w:vMerge/>
          </w:tcPr>
          <w:p w:rsidR="00A6660C" w:rsidRPr="008B2F33" w:rsidRDefault="00A6660C" w:rsidP="00A1505B">
            <w:pPr>
              <w:pStyle w:val="a4"/>
              <w:spacing w:line="276" w:lineRule="auto"/>
              <w:rPr>
                <w:sz w:val="22"/>
                <w:szCs w:val="22"/>
              </w:rPr>
            </w:pPr>
          </w:p>
        </w:tc>
        <w:tc>
          <w:tcPr>
            <w:tcW w:w="1984" w:type="dxa"/>
            <w:tcBorders>
              <w:top w:val="nil"/>
            </w:tcBorders>
          </w:tcPr>
          <w:p w:rsidR="00A6660C" w:rsidRPr="008B2F33" w:rsidRDefault="00A6660C" w:rsidP="00A1505B">
            <w:pPr>
              <w:pStyle w:val="a4"/>
              <w:spacing w:line="276" w:lineRule="auto"/>
              <w:jc w:val="center"/>
              <w:rPr>
                <w:sz w:val="22"/>
                <w:szCs w:val="22"/>
              </w:rPr>
            </w:pPr>
            <w:r w:rsidRPr="008B2F33">
              <w:rPr>
                <w:sz w:val="22"/>
                <w:szCs w:val="22"/>
              </w:rPr>
              <w:t>22м.п. (2.2м2)</w:t>
            </w:r>
          </w:p>
        </w:tc>
      </w:tr>
    </w:tbl>
    <w:p w:rsidR="008B2F33" w:rsidRPr="008B2F33" w:rsidRDefault="008B2F33" w:rsidP="00A1505B">
      <w:pPr>
        <w:pStyle w:val="a4"/>
        <w:spacing w:line="276" w:lineRule="auto"/>
        <w:rPr>
          <w:sz w:val="22"/>
          <w:szCs w:val="22"/>
        </w:rPr>
      </w:pPr>
      <w:r w:rsidRPr="008B2F33">
        <w:rPr>
          <w:sz w:val="22"/>
          <w:szCs w:val="22"/>
        </w:rPr>
        <w:t>Используемые материалы:</w:t>
      </w:r>
    </w:p>
    <w:p w:rsidR="008B2F33" w:rsidRPr="006A3A2C" w:rsidRDefault="008B2F33" w:rsidP="006A3A2C">
      <w:pPr>
        <w:pStyle w:val="a4"/>
        <w:numPr>
          <w:ilvl w:val="0"/>
          <w:numId w:val="8"/>
        </w:numPr>
        <w:spacing w:line="276" w:lineRule="auto"/>
        <w:jc w:val="both"/>
        <w:rPr>
          <w:sz w:val="22"/>
          <w:szCs w:val="22"/>
        </w:rPr>
      </w:pPr>
      <w:r w:rsidRPr="008B2F33">
        <w:rPr>
          <w:sz w:val="22"/>
          <w:szCs w:val="22"/>
        </w:rPr>
        <w:t xml:space="preserve">Лак полиуретановый однокомпонентный матовый </w:t>
      </w:r>
      <w:proofErr w:type="spellStart"/>
      <w:r w:rsidRPr="008B2F33">
        <w:rPr>
          <w:sz w:val="22"/>
          <w:szCs w:val="22"/>
        </w:rPr>
        <w:t>Элакор</w:t>
      </w:r>
      <w:proofErr w:type="spellEnd"/>
      <w:r w:rsidRPr="008B2F33">
        <w:rPr>
          <w:sz w:val="22"/>
          <w:szCs w:val="22"/>
        </w:rPr>
        <w:t xml:space="preserve"> (полимерная композиция «</w:t>
      </w:r>
      <w:proofErr w:type="spellStart"/>
      <w:r w:rsidRPr="008B2F33">
        <w:rPr>
          <w:sz w:val="22"/>
          <w:szCs w:val="22"/>
        </w:rPr>
        <w:t>Элакор</w:t>
      </w:r>
      <w:proofErr w:type="spellEnd"/>
      <w:r w:rsidRPr="008B2F33">
        <w:rPr>
          <w:sz w:val="22"/>
          <w:szCs w:val="22"/>
        </w:rPr>
        <w:t>-ПУ», износостойкий, х</w:t>
      </w:r>
      <w:r w:rsidR="006A3A2C">
        <w:rPr>
          <w:sz w:val="22"/>
          <w:szCs w:val="22"/>
        </w:rPr>
        <w:t>имически стойкий, быстросохнущий (не более 6 часов</w:t>
      </w:r>
      <w:r w:rsidRPr="006A3A2C">
        <w:rPr>
          <w:sz w:val="22"/>
          <w:szCs w:val="22"/>
        </w:rPr>
        <w:t>)</w:t>
      </w:r>
      <w:r w:rsidR="00C41589">
        <w:rPr>
          <w:sz w:val="22"/>
          <w:szCs w:val="22"/>
        </w:rPr>
        <w:t>, бесцветный)</w:t>
      </w:r>
      <w:r w:rsidR="00240E3F" w:rsidRPr="006A3A2C">
        <w:rPr>
          <w:sz w:val="22"/>
          <w:szCs w:val="22"/>
        </w:rPr>
        <w:t xml:space="preserve"> или эквивалент</w:t>
      </w:r>
      <w:r w:rsidRPr="006A3A2C">
        <w:rPr>
          <w:sz w:val="22"/>
          <w:szCs w:val="22"/>
        </w:rPr>
        <w:t xml:space="preserve">. </w:t>
      </w:r>
    </w:p>
    <w:p w:rsidR="008B2F33" w:rsidRPr="008B2F33" w:rsidRDefault="008B2F33" w:rsidP="00A1505B">
      <w:pPr>
        <w:pStyle w:val="a4"/>
        <w:numPr>
          <w:ilvl w:val="0"/>
          <w:numId w:val="8"/>
        </w:numPr>
        <w:spacing w:line="276" w:lineRule="auto"/>
        <w:jc w:val="both"/>
        <w:rPr>
          <w:sz w:val="22"/>
          <w:szCs w:val="22"/>
        </w:rPr>
      </w:pPr>
      <w:r w:rsidRPr="008B2F33">
        <w:rPr>
          <w:sz w:val="22"/>
          <w:szCs w:val="22"/>
        </w:rPr>
        <w:t>Краска полиуретановая двухкомпонентная для разметки спортивных площадок три цвета Белый, Синий, Оранжевый.</w:t>
      </w:r>
      <w:bookmarkStart w:id="0" w:name="_GoBack"/>
      <w:bookmarkEnd w:id="0"/>
    </w:p>
    <w:p w:rsidR="008B2F33" w:rsidRDefault="008B2F33" w:rsidP="00A1505B">
      <w:pPr>
        <w:pStyle w:val="a4"/>
        <w:numPr>
          <w:ilvl w:val="0"/>
          <w:numId w:val="8"/>
        </w:numPr>
        <w:spacing w:line="276" w:lineRule="auto"/>
        <w:jc w:val="both"/>
        <w:rPr>
          <w:sz w:val="22"/>
          <w:szCs w:val="22"/>
        </w:rPr>
      </w:pPr>
      <w:r w:rsidRPr="008B2F33">
        <w:rPr>
          <w:sz w:val="22"/>
          <w:szCs w:val="22"/>
        </w:rPr>
        <w:t>Растворитель, шлифовальные материалы, валики кисти малярный скотч</w:t>
      </w:r>
    </w:p>
    <w:p w:rsidR="00240E3F" w:rsidRPr="00240E3F" w:rsidRDefault="00240E3F" w:rsidP="00A1505B">
      <w:pPr>
        <w:pStyle w:val="a4"/>
        <w:spacing w:line="276" w:lineRule="auto"/>
        <w:ind w:firstLine="360"/>
        <w:jc w:val="both"/>
        <w:rPr>
          <w:i/>
          <w:sz w:val="22"/>
          <w:szCs w:val="22"/>
        </w:rPr>
      </w:pPr>
      <w:r w:rsidRPr="00240E3F">
        <w:rPr>
          <w:i/>
          <w:sz w:val="22"/>
          <w:szCs w:val="22"/>
        </w:rPr>
        <w:t>Участник закупки должен принять во внимание, что ссылки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8B2F33" w:rsidRPr="008B2F33" w:rsidRDefault="008B2F33" w:rsidP="00A1505B">
      <w:pPr>
        <w:pStyle w:val="a4"/>
        <w:spacing w:line="276" w:lineRule="auto"/>
        <w:jc w:val="center"/>
        <w:rPr>
          <w:sz w:val="22"/>
          <w:szCs w:val="22"/>
        </w:rPr>
      </w:pPr>
    </w:p>
    <w:p w:rsidR="00C1211B" w:rsidRPr="008B2F33" w:rsidRDefault="00C1211B" w:rsidP="00A1505B">
      <w:pPr>
        <w:pStyle w:val="1DocumentHeader1H112111111211111"/>
        <w:keepNext w:val="0"/>
        <w:widowControl w:val="0"/>
        <w:numPr>
          <w:ilvl w:val="0"/>
          <w:numId w:val="0"/>
        </w:numPr>
        <w:tabs>
          <w:tab w:val="left" w:pos="6597"/>
        </w:tabs>
        <w:spacing w:before="0" w:after="0" w:line="276" w:lineRule="auto"/>
        <w:jc w:val="right"/>
        <w:rPr>
          <w:b w:val="0"/>
          <w:bCs/>
          <w:sz w:val="22"/>
          <w:szCs w:val="22"/>
        </w:rPr>
      </w:pPr>
      <w:r w:rsidRPr="008B2F33">
        <w:rPr>
          <w:b w:val="0"/>
          <w:bCs/>
          <w:sz w:val="22"/>
          <w:szCs w:val="22"/>
        </w:rPr>
        <w:t>Приложение №</w:t>
      </w:r>
      <w:r w:rsidR="00980936" w:rsidRPr="008B2F33">
        <w:rPr>
          <w:b w:val="0"/>
          <w:bCs/>
          <w:sz w:val="22"/>
          <w:szCs w:val="22"/>
        </w:rPr>
        <w:t>3</w:t>
      </w:r>
      <w:r w:rsidRPr="008B2F33">
        <w:rPr>
          <w:b w:val="0"/>
          <w:bCs/>
          <w:sz w:val="22"/>
          <w:szCs w:val="22"/>
        </w:rPr>
        <w:t xml:space="preserve"> </w:t>
      </w:r>
    </w:p>
    <w:p w:rsidR="00C1211B" w:rsidRPr="008B2F33" w:rsidRDefault="00C1211B" w:rsidP="00A1505B">
      <w:pPr>
        <w:spacing w:line="276" w:lineRule="auto"/>
        <w:jc w:val="right"/>
        <w:rPr>
          <w:bCs/>
          <w:sz w:val="22"/>
          <w:szCs w:val="22"/>
        </w:rPr>
      </w:pPr>
      <w:r w:rsidRPr="008B2F33">
        <w:rPr>
          <w:bCs/>
          <w:sz w:val="22"/>
          <w:szCs w:val="22"/>
        </w:rPr>
        <w:t>к Описанию объекта закупки</w:t>
      </w:r>
    </w:p>
    <w:p w:rsidR="00C1211B" w:rsidRPr="008B2F33" w:rsidRDefault="00A6660C" w:rsidP="00A1505B">
      <w:pPr>
        <w:spacing w:line="276" w:lineRule="auto"/>
        <w:ind w:firstLine="0"/>
        <w:jc w:val="center"/>
        <w:rPr>
          <w:b/>
          <w:sz w:val="22"/>
          <w:szCs w:val="22"/>
          <w:lang w:eastAsia="zh-CN"/>
        </w:rPr>
      </w:pPr>
      <w:r w:rsidRPr="008B2F33">
        <w:rPr>
          <w:b/>
          <w:sz w:val="22"/>
          <w:szCs w:val="22"/>
          <w:lang w:eastAsia="zh-CN"/>
        </w:rPr>
        <w:t>Нанесение разметки игрового поля мини-футбола</w:t>
      </w:r>
    </w:p>
    <w:p w:rsidR="00A6660C" w:rsidRPr="008B2F33" w:rsidRDefault="00C41589" w:rsidP="00A1505B">
      <w:pPr>
        <w:spacing w:line="276" w:lineRule="auto"/>
        <w:ind w:firstLine="0"/>
        <w:jc w:val="center"/>
        <w:rPr>
          <w:bCs/>
          <w:sz w:val="22"/>
          <w:szCs w:val="22"/>
        </w:rPr>
      </w:pPr>
      <w:r>
        <w:rPr>
          <w:bCs/>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16pt">
            <v:imagedata r:id="rId7" o:title="мини футбол"/>
          </v:shape>
        </w:pict>
      </w:r>
    </w:p>
    <w:p w:rsidR="00A6660C" w:rsidRPr="008B2F33" w:rsidRDefault="00A6660C" w:rsidP="00A1505B">
      <w:pPr>
        <w:spacing w:line="276" w:lineRule="auto"/>
        <w:ind w:firstLine="0"/>
        <w:jc w:val="center"/>
        <w:rPr>
          <w:bCs/>
          <w:sz w:val="22"/>
          <w:szCs w:val="22"/>
        </w:rPr>
      </w:pPr>
    </w:p>
    <w:p w:rsidR="00A6660C" w:rsidRPr="008B2F33" w:rsidRDefault="00A6660C" w:rsidP="00A1505B">
      <w:pPr>
        <w:spacing w:line="276" w:lineRule="auto"/>
        <w:ind w:firstLine="0"/>
        <w:jc w:val="center"/>
        <w:rPr>
          <w:bCs/>
          <w:sz w:val="22"/>
          <w:szCs w:val="22"/>
        </w:rPr>
      </w:pPr>
    </w:p>
    <w:p w:rsidR="001C2B36" w:rsidRDefault="001C2B36">
      <w:pPr>
        <w:spacing w:after="160" w:line="259" w:lineRule="auto"/>
        <w:ind w:firstLine="0"/>
        <w:jc w:val="left"/>
        <w:rPr>
          <w:bCs/>
          <w:sz w:val="22"/>
          <w:szCs w:val="22"/>
        </w:rPr>
      </w:pPr>
      <w:r>
        <w:rPr>
          <w:b/>
          <w:bCs/>
          <w:sz w:val="22"/>
          <w:szCs w:val="22"/>
        </w:rPr>
        <w:br w:type="page"/>
      </w:r>
    </w:p>
    <w:p w:rsidR="00A6660C" w:rsidRPr="008B2F33" w:rsidRDefault="00A6660C" w:rsidP="00A1505B">
      <w:pPr>
        <w:pStyle w:val="1DocumentHeader1H112111111211111"/>
        <w:keepNext w:val="0"/>
        <w:widowControl w:val="0"/>
        <w:numPr>
          <w:ilvl w:val="0"/>
          <w:numId w:val="0"/>
        </w:numPr>
        <w:tabs>
          <w:tab w:val="left" w:pos="6597"/>
        </w:tabs>
        <w:spacing w:before="0" w:after="0" w:line="276" w:lineRule="auto"/>
        <w:jc w:val="right"/>
        <w:rPr>
          <w:b w:val="0"/>
          <w:bCs/>
          <w:sz w:val="22"/>
          <w:szCs w:val="22"/>
        </w:rPr>
      </w:pPr>
      <w:r w:rsidRPr="008B2F33">
        <w:rPr>
          <w:b w:val="0"/>
          <w:bCs/>
          <w:sz w:val="22"/>
          <w:szCs w:val="22"/>
        </w:rPr>
        <w:lastRenderedPageBreak/>
        <w:t>Приложение №</w:t>
      </w:r>
      <w:r w:rsidR="008B2F33" w:rsidRPr="008B2F33">
        <w:rPr>
          <w:b w:val="0"/>
          <w:bCs/>
          <w:sz w:val="22"/>
          <w:szCs w:val="22"/>
        </w:rPr>
        <w:t>4</w:t>
      </w:r>
      <w:r w:rsidRPr="008B2F33">
        <w:rPr>
          <w:b w:val="0"/>
          <w:bCs/>
          <w:sz w:val="22"/>
          <w:szCs w:val="22"/>
        </w:rPr>
        <w:t xml:space="preserve"> </w:t>
      </w:r>
    </w:p>
    <w:p w:rsidR="00A6660C" w:rsidRPr="008B2F33" w:rsidRDefault="00A6660C" w:rsidP="00A1505B">
      <w:pPr>
        <w:spacing w:line="276" w:lineRule="auto"/>
        <w:jc w:val="right"/>
        <w:rPr>
          <w:bCs/>
          <w:sz w:val="22"/>
          <w:szCs w:val="22"/>
        </w:rPr>
      </w:pPr>
      <w:r w:rsidRPr="008B2F33">
        <w:rPr>
          <w:bCs/>
          <w:sz w:val="22"/>
          <w:szCs w:val="22"/>
        </w:rPr>
        <w:t>к Описанию объекта закупки</w:t>
      </w:r>
    </w:p>
    <w:p w:rsidR="00A6660C" w:rsidRPr="008B2F33" w:rsidRDefault="008B2F33" w:rsidP="00A1505B">
      <w:pPr>
        <w:spacing w:line="276" w:lineRule="auto"/>
        <w:ind w:firstLine="0"/>
        <w:jc w:val="center"/>
        <w:rPr>
          <w:b/>
          <w:sz w:val="22"/>
          <w:szCs w:val="22"/>
          <w:lang w:eastAsia="zh-CN"/>
        </w:rPr>
      </w:pPr>
      <w:r w:rsidRPr="008B2F33">
        <w:rPr>
          <w:b/>
          <w:sz w:val="22"/>
          <w:szCs w:val="22"/>
          <w:lang w:eastAsia="zh-CN"/>
        </w:rPr>
        <w:t>Нанесение разметки игрового поля для баскетбола</w:t>
      </w:r>
      <w:r w:rsidR="00C41589">
        <w:rPr>
          <w:b/>
          <w:sz w:val="22"/>
          <w:szCs w:val="22"/>
          <w:lang w:eastAsia="zh-CN"/>
        </w:rPr>
        <w:pict>
          <v:shape id="_x0000_i1026" type="#_x0000_t75" style="width:495.75pt;height:298.5pt">
            <v:imagedata r:id="rId8" o:title="баскетбол"/>
          </v:shape>
        </w:pict>
      </w:r>
    </w:p>
    <w:p w:rsidR="008B2F33" w:rsidRPr="008B2F33" w:rsidRDefault="008B2F33" w:rsidP="00A1505B">
      <w:pPr>
        <w:spacing w:line="276" w:lineRule="auto"/>
        <w:ind w:firstLine="0"/>
        <w:jc w:val="center"/>
        <w:rPr>
          <w:b/>
          <w:sz w:val="22"/>
          <w:szCs w:val="22"/>
          <w:lang w:eastAsia="zh-CN"/>
        </w:rPr>
      </w:pPr>
    </w:p>
    <w:p w:rsidR="008B2F33" w:rsidRPr="008B2F33" w:rsidRDefault="008B2F33" w:rsidP="00A1505B">
      <w:pPr>
        <w:spacing w:line="276" w:lineRule="auto"/>
        <w:ind w:firstLine="0"/>
        <w:jc w:val="center"/>
        <w:rPr>
          <w:b/>
          <w:sz w:val="22"/>
          <w:szCs w:val="22"/>
          <w:lang w:eastAsia="zh-CN"/>
        </w:rPr>
      </w:pPr>
    </w:p>
    <w:p w:rsidR="008B2F33" w:rsidRPr="008B2F33" w:rsidRDefault="008B2F33" w:rsidP="00A1505B">
      <w:pPr>
        <w:pStyle w:val="1DocumentHeader1H112111111211111"/>
        <w:keepNext w:val="0"/>
        <w:widowControl w:val="0"/>
        <w:numPr>
          <w:ilvl w:val="0"/>
          <w:numId w:val="0"/>
        </w:numPr>
        <w:tabs>
          <w:tab w:val="left" w:pos="6597"/>
        </w:tabs>
        <w:spacing w:before="0" w:after="0" w:line="276" w:lineRule="auto"/>
        <w:jc w:val="right"/>
        <w:rPr>
          <w:b w:val="0"/>
          <w:bCs/>
          <w:sz w:val="22"/>
          <w:szCs w:val="22"/>
        </w:rPr>
      </w:pPr>
      <w:r w:rsidRPr="008B2F33">
        <w:rPr>
          <w:b w:val="0"/>
          <w:bCs/>
          <w:sz w:val="22"/>
          <w:szCs w:val="22"/>
        </w:rPr>
        <w:t xml:space="preserve">Приложение №5 </w:t>
      </w:r>
    </w:p>
    <w:p w:rsidR="008B2F33" w:rsidRPr="008B2F33" w:rsidRDefault="008B2F33" w:rsidP="00A1505B">
      <w:pPr>
        <w:spacing w:line="276" w:lineRule="auto"/>
        <w:jc w:val="right"/>
        <w:rPr>
          <w:bCs/>
          <w:sz w:val="22"/>
          <w:szCs w:val="22"/>
        </w:rPr>
      </w:pPr>
      <w:r w:rsidRPr="008B2F33">
        <w:rPr>
          <w:bCs/>
          <w:sz w:val="22"/>
          <w:szCs w:val="22"/>
        </w:rPr>
        <w:t>к Описанию объекта закупки</w:t>
      </w:r>
    </w:p>
    <w:p w:rsidR="00A6660C" w:rsidRPr="008B2F33" w:rsidRDefault="008B2F33" w:rsidP="00A1505B">
      <w:pPr>
        <w:spacing w:line="276" w:lineRule="auto"/>
        <w:ind w:firstLine="0"/>
        <w:jc w:val="center"/>
        <w:rPr>
          <w:b/>
          <w:sz w:val="22"/>
          <w:szCs w:val="22"/>
          <w:lang w:eastAsia="zh-CN"/>
        </w:rPr>
      </w:pPr>
      <w:r w:rsidRPr="008B2F33">
        <w:rPr>
          <w:b/>
          <w:sz w:val="22"/>
          <w:szCs w:val="22"/>
          <w:lang w:eastAsia="zh-CN"/>
        </w:rPr>
        <w:t>Нанесение разметки игрового поля для волейбола</w:t>
      </w:r>
    </w:p>
    <w:p w:rsidR="008B2F33" w:rsidRPr="008B2F33" w:rsidRDefault="00C41589" w:rsidP="00A1505B">
      <w:pPr>
        <w:spacing w:line="276" w:lineRule="auto"/>
        <w:ind w:firstLine="0"/>
        <w:jc w:val="center"/>
        <w:rPr>
          <w:b/>
          <w:sz w:val="22"/>
          <w:szCs w:val="22"/>
          <w:lang w:eastAsia="zh-CN"/>
        </w:rPr>
      </w:pPr>
      <w:r>
        <w:rPr>
          <w:b/>
          <w:sz w:val="22"/>
          <w:szCs w:val="22"/>
          <w:lang w:eastAsia="zh-CN"/>
        </w:rPr>
        <w:pict>
          <v:shape id="_x0000_i1027" type="#_x0000_t75" style="width:495.75pt;height:285pt">
            <v:imagedata r:id="rId9" o:title="волейбол — копия"/>
          </v:shape>
        </w:pict>
      </w:r>
    </w:p>
    <w:p w:rsidR="001C2B36" w:rsidRDefault="001C2B36">
      <w:pPr>
        <w:spacing w:after="160" w:line="259" w:lineRule="auto"/>
        <w:ind w:firstLine="0"/>
        <w:jc w:val="left"/>
        <w:rPr>
          <w:bCs/>
          <w:sz w:val="22"/>
          <w:szCs w:val="22"/>
        </w:rPr>
      </w:pPr>
      <w:r>
        <w:rPr>
          <w:b/>
          <w:bCs/>
          <w:sz w:val="22"/>
          <w:szCs w:val="22"/>
        </w:rPr>
        <w:br w:type="page"/>
      </w:r>
    </w:p>
    <w:p w:rsidR="008B2F33" w:rsidRPr="008B2F33" w:rsidRDefault="008B2F33" w:rsidP="00A1505B">
      <w:pPr>
        <w:pStyle w:val="1DocumentHeader1H112111111211111"/>
        <w:keepNext w:val="0"/>
        <w:widowControl w:val="0"/>
        <w:numPr>
          <w:ilvl w:val="0"/>
          <w:numId w:val="0"/>
        </w:numPr>
        <w:tabs>
          <w:tab w:val="left" w:pos="6597"/>
        </w:tabs>
        <w:spacing w:before="0" w:after="0" w:line="276" w:lineRule="auto"/>
        <w:jc w:val="right"/>
        <w:rPr>
          <w:b w:val="0"/>
          <w:bCs/>
          <w:sz w:val="22"/>
          <w:szCs w:val="22"/>
        </w:rPr>
      </w:pPr>
      <w:r w:rsidRPr="008B2F33">
        <w:rPr>
          <w:b w:val="0"/>
          <w:bCs/>
          <w:sz w:val="22"/>
          <w:szCs w:val="22"/>
        </w:rPr>
        <w:lastRenderedPageBreak/>
        <w:t>Приложение №6</w:t>
      </w:r>
    </w:p>
    <w:p w:rsidR="008B2F33" w:rsidRPr="008B2F33" w:rsidRDefault="008B2F33" w:rsidP="00A1505B">
      <w:pPr>
        <w:spacing w:line="276" w:lineRule="auto"/>
        <w:jc w:val="right"/>
        <w:rPr>
          <w:bCs/>
          <w:sz w:val="22"/>
          <w:szCs w:val="22"/>
        </w:rPr>
      </w:pPr>
      <w:r w:rsidRPr="008B2F33">
        <w:rPr>
          <w:bCs/>
          <w:sz w:val="22"/>
          <w:szCs w:val="22"/>
        </w:rPr>
        <w:t>к Описанию объекта закупки</w:t>
      </w:r>
    </w:p>
    <w:p w:rsidR="008B2F33" w:rsidRPr="008B2F33" w:rsidRDefault="008B2F33" w:rsidP="00A1505B">
      <w:pPr>
        <w:spacing w:line="276" w:lineRule="auto"/>
        <w:ind w:firstLine="0"/>
        <w:jc w:val="center"/>
        <w:rPr>
          <w:b/>
          <w:sz w:val="22"/>
          <w:szCs w:val="22"/>
          <w:lang w:eastAsia="zh-CN"/>
        </w:rPr>
      </w:pPr>
      <w:r w:rsidRPr="008B2F33">
        <w:rPr>
          <w:b/>
          <w:sz w:val="22"/>
          <w:szCs w:val="22"/>
          <w:lang w:eastAsia="zh-CN"/>
        </w:rPr>
        <w:t>Нанесение разметки игрового поля для тенниса</w:t>
      </w:r>
    </w:p>
    <w:p w:rsidR="008B2F33" w:rsidRPr="008B2F33" w:rsidRDefault="00C41589" w:rsidP="00A1505B">
      <w:pPr>
        <w:spacing w:line="276" w:lineRule="auto"/>
        <w:ind w:firstLine="0"/>
        <w:jc w:val="center"/>
        <w:rPr>
          <w:bCs/>
          <w:sz w:val="22"/>
          <w:szCs w:val="22"/>
        </w:rPr>
      </w:pPr>
      <w:r>
        <w:rPr>
          <w:bCs/>
          <w:sz w:val="22"/>
          <w:szCs w:val="22"/>
        </w:rPr>
        <w:pict>
          <v:shape id="_x0000_i1028" type="#_x0000_t75" style="width:495.75pt;height:242.25pt">
            <v:imagedata r:id="rId10" o:title="теннис"/>
          </v:shape>
        </w:pict>
      </w:r>
    </w:p>
    <w:sectPr w:rsidR="008B2F33" w:rsidRPr="008B2F33" w:rsidSect="00EE1D15">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628E4"/>
    <w:multiLevelType w:val="hybridMultilevel"/>
    <w:tmpl w:val="E1C83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890951"/>
    <w:multiLevelType w:val="hybridMultilevel"/>
    <w:tmpl w:val="4E58DC80"/>
    <w:lvl w:ilvl="0" w:tplc="08C25A54">
      <w:start w:val="1"/>
      <w:numFmt w:val="bullet"/>
      <w:lvlText w:val=""/>
      <w:lvlJc w:val="left"/>
      <w:pPr>
        <w:ind w:left="1070" w:hanging="360"/>
      </w:pPr>
      <w:rPr>
        <w:rFonts w:ascii="Symbol" w:hAnsi="Symbol" w:hint="default"/>
      </w:rPr>
    </w:lvl>
    <w:lvl w:ilvl="1" w:tplc="04190003" w:tentative="1">
      <w:start w:val="1"/>
      <w:numFmt w:val="bullet"/>
      <w:lvlText w:val="o"/>
      <w:lvlJc w:val="left"/>
      <w:pPr>
        <w:ind w:left="3350" w:hanging="360"/>
      </w:pPr>
      <w:rPr>
        <w:rFonts w:ascii="Courier New" w:hAnsi="Courier New" w:cs="Courier New" w:hint="default"/>
      </w:rPr>
    </w:lvl>
    <w:lvl w:ilvl="2" w:tplc="04190005" w:tentative="1">
      <w:start w:val="1"/>
      <w:numFmt w:val="bullet"/>
      <w:lvlText w:val=""/>
      <w:lvlJc w:val="left"/>
      <w:pPr>
        <w:ind w:left="4070" w:hanging="360"/>
      </w:pPr>
      <w:rPr>
        <w:rFonts w:ascii="Wingdings" w:hAnsi="Wingdings" w:hint="default"/>
      </w:rPr>
    </w:lvl>
    <w:lvl w:ilvl="3" w:tplc="04190001" w:tentative="1">
      <w:start w:val="1"/>
      <w:numFmt w:val="bullet"/>
      <w:lvlText w:val=""/>
      <w:lvlJc w:val="left"/>
      <w:pPr>
        <w:ind w:left="4790" w:hanging="360"/>
      </w:pPr>
      <w:rPr>
        <w:rFonts w:ascii="Symbol" w:hAnsi="Symbol" w:hint="default"/>
      </w:rPr>
    </w:lvl>
    <w:lvl w:ilvl="4" w:tplc="04190003" w:tentative="1">
      <w:start w:val="1"/>
      <w:numFmt w:val="bullet"/>
      <w:lvlText w:val="o"/>
      <w:lvlJc w:val="left"/>
      <w:pPr>
        <w:ind w:left="5510" w:hanging="360"/>
      </w:pPr>
      <w:rPr>
        <w:rFonts w:ascii="Courier New" w:hAnsi="Courier New" w:cs="Courier New" w:hint="default"/>
      </w:rPr>
    </w:lvl>
    <w:lvl w:ilvl="5" w:tplc="04190005" w:tentative="1">
      <w:start w:val="1"/>
      <w:numFmt w:val="bullet"/>
      <w:lvlText w:val=""/>
      <w:lvlJc w:val="left"/>
      <w:pPr>
        <w:ind w:left="6230" w:hanging="360"/>
      </w:pPr>
      <w:rPr>
        <w:rFonts w:ascii="Wingdings" w:hAnsi="Wingdings" w:hint="default"/>
      </w:rPr>
    </w:lvl>
    <w:lvl w:ilvl="6" w:tplc="04190001" w:tentative="1">
      <w:start w:val="1"/>
      <w:numFmt w:val="bullet"/>
      <w:lvlText w:val=""/>
      <w:lvlJc w:val="left"/>
      <w:pPr>
        <w:ind w:left="6950" w:hanging="360"/>
      </w:pPr>
      <w:rPr>
        <w:rFonts w:ascii="Symbol" w:hAnsi="Symbol" w:hint="default"/>
      </w:rPr>
    </w:lvl>
    <w:lvl w:ilvl="7" w:tplc="04190003" w:tentative="1">
      <w:start w:val="1"/>
      <w:numFmt w:val="bullet"/>
      <w:lvlText w:val="o"/>
      <w:lvlJc w:val="left"/>
      <w:pPr>
        <w:ind w:left="7670" w:hanging="360"/>
      </w:pPr>
      <w:rPr>
        <w:rFonts w:ascii="Courier New" w:hAnsi="Courier New" w:cs="Courier New" w:hint="default"/>
      </w:rPr>
    </w:lvl>
    <w:lvl w:ilvl="8" w:tplc="04190005" w:tentative="1">
      <w:start w:val="1"/>
      <w:numFmt w:val="bullet"/>
      <w:lvlText w:val=""/>
      <w:lvlJc w:val="left"/>
      <w:pPr>
        <w:ind w:left="8390" w:hanging="360"/>
      </w:pPr>
      <w:rPr>
        <w:rFonts w:ascii="Wingdings" w:hAnsi="Wingdings" w:hint="default"/>
      </w:rPr>
    </w:lvl>
  </w:abstractNum>
  <w:abstractNum w:abstractNumId="2" w15:restartNumberingAfterBreak="0">
    <w:nsid w:val="26DB6190"/>
    <w:multiLevelType w:val="multilevel"/>
    <w:tmpl w:val="C5FCF290"/>
    <w:lvl w:ilvl="0">
      <w:start w:val="1"/>
      <w:numFmt w:val="decimal"/>
      <w:pStyle w:val="1DocumentHeader1H112111111211111"/>
      <w:lvlText w:val="%1."/>
      <w:lvlJc w:val="left"/>
      <w:pPr>
        <w:tabs>
          <w:tab w:val="num" w:pos="432"/>
        </w:tabs>
        <w:ind w:left="432" w:hanging="432"/>
      </w:pPr>
      <w:rPr>
        <w:rFonts w:ascii="Times New Roman" w:hAnsi="Times New Roman"/>
        <w:sz w:val="26"/>
        <w:szCs w:val="26"/>
      </w:rPr>
    </w:lvl>
    <w:lvl w:ilvl="1">
      <w:start w:val="1"/>
      <w:numFmt w:val="decimal"/>
      <w:pStyle w:val="2H2"/>
      <w:lvlText w:val="%1.%2."/>
      <w:lvlJc w:val="left"/>
      <w:pPr>
        <w:tabs>
          <w:tab w:val="num" w:pos="576"/>
        </w:tabs>
        <w:ind w:left="576" w:hanging="576"/>
      </w:pPr>
      <w:rPr>
        <w:b w:val="0"/>
        <w:sz w:val="26"/>
        <w:szCs w:val="26"/>
      </w:rPr>
    </w:lvl>
    <w:lvl w:ilvl="2">
      <w:start w:val="1"/>
      <w:numFmt w:val="decimal"/>
      <w:lvlText w:val="8.%3."/>
      <w:lvlJc w:val="left"/>
      <w:pPr>
        <w:tabs>
          <w:tab w:val="num" w:pos="1260"/>
        </w:tabs>
        <w:ind w:left="1260" w:hanging="360"/>
      </w:pPr>
      <w:rPr>
        <w:sz w:val="26"/>
        <w:szCs w:val="26"/>
      </w:rPr>
    </w:lvl>
    <w:lvl w:ilvl="3">
      <w:start w:val="1"/>
      <w:numFmt w:val="decimal"/>
      <w:pStyle w:val="4"/>
      <w:lvlText w:val="%1.%2.%3.%4."/>
      <w:lvlJc w:val="left"/>
      <w:pPr>
        <w:tabs>
          <w:tab w:val="num" w:pos="1224"/>
        </w:tabs>
        <w:ind w:left="1224" w:hanging="864"/>
      </w:pPr>
      <w:rPr>
        <w:rFonts w:ascii="Times New Roman" w:hAnsi="Times New Roman"/>
        <w:i w:val="0"/>
        <w:sz w:val="26"/>
        <w:szCs w:val="26"/>
      </w:rPr>
    </w:lvl>
    <w:lvl w:ilvl="4">
      <w:start w:val="1"/>
      <w:numFmt w:val="thaiNumbers"/>
      <w:lvlText w:val="%5)"/>
      <w:lvlJc w:val="left"/>
      <w:pPr>
        <w:tabs>
          <w:tab w:val="num" w:pos="1800"/>
        </w:tabs>
        <w:ind w:left="1800" w:hanging="360"/>
      </w:pPr>
      <w:rPr>
        <w:sz w:val="26"/>
        <w:szCs w:val="26"/>
      </w:rPr>
    </w:lvl>
    <w:lvl w:ilvl="5">
      <w:start w:val="1"/>
      <w:numFmt w:val="decimal"/>
      <w:pStyle w:val="6"/>
      <w:lvlText w:val="%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4B7F7CFA"/>
    <w:multiLevelType w:val="hybridMultilevel"/>
    <w:tmpl w:val="7A0446F6"/>
    <w:lvl w:ilvl="0" w:tplc="6000344C">
      <w:start w:val="1"/>
      <w:numFmt w:val="decimal"/>
      <w:lvlText w:val="%1."/>
      <w:lvlJc w:val="left"/>
      <w:pPr>
        <w:ind w:left="928"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5A291EC5"/>
    <w:multiLevelType w:val="hybridMultilevel"/>
    <w:tmpl w:val="21F8B196"/>
    <w:lvl w:ilvl="0" w:tplc="08C25A5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617F03F2"/>
    <w:multiLevelType w:val="hybridMultilevel"/>
    <w:tmpl w:val="36C0E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E313AE"/>
    <w:multiLevelType w:val="hybridMultilevel"/>
    <w:tmpl w:val="F37A1D74"/>
    <w:lvl w:ilvl="0" w:tplc="0419000D">
      <w:start w:val="1"/>
      <w:numFmt w:val="bullet"/>
      <w:lvlText w:val=""/>
      <w:lvlJc w:val="left"/>
      <w:pPr>
        <w:ind w:left="6881" w:hanging="360"/>
      </w:pPr>
      <w:rPr>
        <w:rFonts w:ascii="Wingdings" w:hAnsi="Wingdings" w:hint="default"/>
      </w:rPr>
    </w:lvl>
    <w:lvl w:ilvl="1" w:tplc="04190003">
      <w:start w:val="1"/>
      <w:numFmt w:val="bullet"/>
      <w:lvlText w:val="o"/>
      <w:lvlJc w:val="left"/>
      <w:pPr>
        <w:ind w:left="7601" w:hanging="360"/>
      </w:pPr>
      <w:rPr>
        <w:rFonts w:ascii="Courier New" w:hAnsi="Courier New" w:cs="Courier New" w:hint="default"/>
      </w:rPr>
    </w:lvl>
    <w:lvl w:ilvl="2" w:tplc="04190005">
      <w:start w:val="1"/>
      <w:numFmt w:val="bullet"/>
      <w:lvlText w:val=""/>
      <w:lvlJc w:val="left"/>
      <w:pPr>
        <w:ind w:left="8321" w:hanging="360"/>
      </w:pPr>
      <w:rPr>
        <w:rFonts w:ascii="Wingdings" w:hAnsi="Wingdings" w:hint="default"/>
      </w:rPr>
    </w:lvl>
    <w:lvl w:ilvl="3" w:tplc="04190001">
      <w:start w:val="1"/>
      <w:numFmt w:val="bullet"/>
      <w:lvlText w:val=""/>
      <w:lvlJc w:val="left"/>
      <w:pPr>
        <w:ind w:left="9041" w:hanging="360"/>
      </w:pPr>
      <w:rPr>
        <w:rFonts w:ascii="Symbol" w:hAnsi="Symbol" w:hint="default"/>
      </w:rPr>
    </w:lvl>
    <w:lvl w:ilvl="4" w:tplc="04190003">
      <w:start w:val="1"/>
      <w:numFmt w:val="bullet"/>
      <w:lvlText w:val="o"/>
      <w:lvlJc w:val="left"/>
      <w:pPr>
        <w:ind w:left="9761" w:hanging="360"/>
      </w:pPr>
      <w:rPr>
        <w:rFonts w:ascii="Courier New" w:hAnsi="Courier New" w:cs="Courier New" w:hint="default"/>
      </w:rPr>
    </w:lvl>
    <w:lvl w:ilvl="5" w:tplc="04190005">
      <w:start w:val="1"/>
      <w:numFmt w:val="bullet"/>
      <w:lvlText w:val=""/>
      <w:lvlJc w:val="left"/>
      <w:pPr>
        <w:ind w:left="10481" w:hanging="360"/>
      </w:pPr>
      <w:rPr>
        <w:rFonts w:ascii="Wingdings" w:hAnsi="Wingdings" w:hint="default"/>
      </w:rPr>
    </w:lvl>
    <w:lvl w:ilvl="6" w:tplc="04190001">
      <w:start w:val="1"/>
      <w:numFmt w:val="bullet"/>
      <w:lvlText w:val=""/>
      <w:lvlJc w:val="left"/>
      <w:pPr>
        <w:ind w:left="11201" w:hanging="360"/>
      </w:pPr>
      <w:rPr>
        <w:rFonts w:ascii="Symbol" w:hAnsi="Symbol" w:hint="default"/>
      </w:rPr>
    </w:lvl>
    <w:lvl w:ilvl="7" w:tplc="04190003">
      <w:start w:val="1"/>
      <w:numFmt w:val="bullet"/>
      <w:lvlText w:val="o"/>
      <w:lvlJc w:val="left"/>
      <w:pPr>
        <w:ind w:left="11921" w:hanging="360"/>
      </w:pPr>
      <w:rPr>
        <w:rFonts w:ascii="Courier New" w:hAnsi="Courier New" w:cs="Courier New" w:hint="default"/>
      </w:rPr>
    </w:lvl>
    <w:lvl w:ilvl="8" w:tplc="04190005">
      <w:start w:val="1"/>
      <w:numFmt w:val="bullet"/>
      <w:lvlText w:val=""/>
      <w:lvlJc w:val="left"/>
      <w:pPr>
        <w:ind w:left="12641" w:hanging="360"/>
      </w:pPr>
      <w:rPr>
        <w:rFonts w:ascii="Wingdings" w:hAnsi="Wingdings" w:hint="default"/>
      </w:rPr>
    </w:lvl>
  </w:abstractNum>
  <w:abstractNum w:abstractNumId="7" w15:restartNumberingAfterBreak="0">
    <w:nsid w:val="74506E99"/>
    <w:multiLevelType w:val="hybridMultilevel"/>
    <w:tmpl w:val="CFD4A4AC"/>
    <w:lvl w:ilvl="0" w:tplc="00A035B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E1D15"/>
    <w:rsid w:val="00100335"/>
    <w:rsid w:val="00150A7D"/>
    <w:rsid w:val="001C2B36"/>
    <w:rsid w:val="001C5272"/>
    <w:rsid w:val="001D2023"/>
    <w:rsid w:val="00240E3F"/>
    <w:rsid w:val="00247659"/>
    <w:rsid w:val="002C40F0"/>
    <w:rsid w:val="00382DBA"/>
    <w:rsid w:val="004A1946"/>
    <w:rsid w:val="005133CC"/>
    <w:rsid w:val="005D01BB"/>
    <w:rsid w:val="0064429E"/>
    <w:rsid w:val="006A3A2C"/>
    <w:rsid w:val="006B7C41"/>
    <w:rsid w:val="006D3AB0"/>
    <w:rsid w:val="0084747C"/>
    <w:rsid w:val="008B2F33"/>
    <w:rsid w:val="008B7AD0"/>
    <w:rsid w:val="008D4BE0"/>
    <w:rsid w:val="00980936"/>
    <w:rsid w:val="00991C73"/>
    <w:rsid w:val="00A1505B"/>
    <w:rsid w:val="00A6660C"/>
    <w:rsid w:val="00A86E37"/>
    <w:rsid w:val="00AC3A99"/>
    <w:rsid w:val="00BF7A07"/>
    <w:rsid w:val="00C1211B"/>
    <w:rsid w:val="00C41589"/>
    <w:rsid w:val="00D112EE"/>
    <w:rsid w:val="00D813AE"/>
    <w:rsid w:val="00DA3A1B"/>
    <w:rsid w:val="00E1244C"/>
    <w:rsid w:val="00EE1D15"/>
    <w:rsid w:val="00F10B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22D770-9D1B-41BE-AC37-DA4F2D6F5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F33"/>
    <w:pPr>
      <w:spacing w:after="0" w:line="240" w:lineRule="auto"/>
      <w:ind w:firstLine="709"/>
      <w:jc w:val="both"/>
    </w:pPr>
    <w:rPr>
      <w:rFonts w:ascii="Times New Roman" w:eastAsia="Times New Roman" w:hAnsi="Times New Roman" w:cs="Times New Roman"/>
      <w:sz w:val="24"/>
      <w:szCs w:val="24"/>
      <w:lang w:eastAsia="ru-RU"/>
    </w:rPr>
  </w:style>
  <w:style w:type="paragraph" w:styleId="4">
    <w:name w:val="heading 4"/>
    <w:basedOn w:val="a"/>
    <w:next w:val="a"/>
    <w:link w:val="40"/>
    <w:qFormat/>
    <w:rsid w:val="00C1211B"/>
    <w:pPr>
      <w:keepNext/>
      <w:numPr>
        <w:ilvl w:val="3"/>
        <w:numId w:val="5"/>
      </w:numPr>
      <w:spacing w:before="240" w:after="60"/>
      <w:outlineLvl w:val="3"/>
    </w:pPr>
    <w:rPr>
      <w:rFonts w:ascii="Arial" w:hAnsi="Arial"/>
      <w:szCs w:val="20"/>
      <w:lang w:val="en-US" w:eastAsia="en-US"/>
    </w:rPr>
  </w:style>
  <w:style w:type="paragraph" w:styleId="6">
    <w:name w:val="heading 6"/>
    <w:basedOn w:val="a"/>
    <w:next w:val="a"/>
    <w:link w:val="60"/>
    <w:qFormat/>
    <w:rsid w:val="00C1211B"/>
    <w:pPr>
      <w:numPr>
        <w:ilvl w:val="5"/>
        <w:numId w:val="5"/>
      </w:numPr>
      <w:spacing w:before="240" w:after="60"/>
      <w:outlineLvl w:val="5"/>
    </w:pPr>
    <w:rPr>
      <w:i/>
      <w:sz w:val="22"/>
      <w:szCs w:val="20"/>
      <w:lang w:val="en-US" w:eastAsia="en-US"/>
    </w:rPr>
  </w:style>
  <w:style w:type="paragraph" w:styleId="7">
    <w:name w:val="heading 7"/>
    <w:basedOn w:val="a"/>
    <w:next w:val="a"/>
    <w:link w:val="70"/>
    <w:qFormat/>
    <w:rsid w:val="00C1211B"/>
    <w:pPr>
      <w:numPr>
        <w:ilvl w:val="6"/>
        <w:numId w:val="5"/>
      </w:numPr>
      <w:spacing w:before="240" w:after="60"/>
      <w:outlineLvl w:val="6"/>
    </w:pPr>
    <w:rPr>
      <w:rFonts w:ascii="Arial" w:hAnsi="Arial"/>
      <w:sz w:val="20"/>
      <w:szCs w:val="20"/>
      <w:lang w:val="en-US" w:eastAsia="en-US"/>
    </w:rPr>
  </w:style>
  <w:style w:type="paragraph" w:styleId="8">
    <w:name w:val="heading 8"/>
    <w:basedOn w:val="a"/>
    <w:next w:val="a"/>
    <w:link w:val="80"/>
    <w:qFormat/>
    <w:rsid w:val="00C1211B"/>
    <w:pPr>
      <w:numPr>
        <w:ilvl w:val="7"/>
        <w:numId w:val="5"/>
      </w:numPr>
      <w:spacing w:before="240" w:after="60"/>
      <w:outlineLvl w:val="7"/>
    </w:pPr>
    <w:rPr>
      <w:rFonts w:ascii="Arial" w:hAnsi="Arial"/>
      <w:i/>
      <w:sz w:val="20"/>
      <w:szCs w:val="20"/>
      <w:lang w:val="en-US" w:eastAsia="en-US"/>
    </w:rPr>
  </w:style>
  <w:style w:type="paragraph" w:styleId="9">
    <w:name w:val="heading 9"/>
    <w:basedOn w:val="a"/>
    <w:next w:val="a"/>
    <w:link w:val="90"/>
    <w:qFormat/>
    <w:rsid w:val="00C1211B"/>
    <w:pPr>
      <w:numPr>
        <w:ilvl w:val="8"/>
        <w:numId w:val="5"/>
      </w:numPr>
      <w:spacing w:before="240" w:after="60"/>
      <w:outlineLvl w:val="8"/>
    </w:pPr>
    <w:rPr>
      <w:rFonts w:ascii="Arial" w:hAnsi="Arial"/>
      <w:b/>
      <w:i/>
      <w:sz w:val="18"/>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E1D15"/>
    <w:pPr>
      <w:spacing w:after="200" w:line="276" w:lineRule="auto"/>
      <w:ind w:left="720"/>
      <w:contextualSpacing/>
    </w:pPr>
    <w:rPr>
      <w:rFonts w:ascii="Calibri" w:hAnsi="Calibri"/>
      <w:sz w:val="22"/>
      <w:szCs w:val="22"/>
    </w:rPr>
  </w:style>
  <w:style w:type="character" w:customStyle="1" w:styleId="40">
    <w:name w:val="Заголовок 4 Знак"/>
    <w:basedOn w:val="a0"/>
    <w:link w:val="4"/>
    <w:rsid w:val="00C1211B"/>
    <w:rPr>
      <w:rFonts w:ascii="Arial" w:eastAsia="Times New Roman" w:hAnsi="Arial" w:cs="Times New Roman"/>
      <w:sz w:val="24"/>
      <w:szCs w:val="20"/>
      <w:lang w:val="en-US"/>
    </w:rPr>
  </w:style>
  <w:style w:type="character" w:customStyle="1" w:styleId="60">
    <w:name w:val="Заголовок 6 Знак"/>
    <w:basedOn w:val="a0"/>
    <w:link w:val="6"/>
    <w:rsid w:val="00C1211B"/>
    <w:rPr>
      <w:rFonts w:ascii="Times New Roman" w:eastAsia="Times New Roman" w:hAnsi="Times New Roman" w:cs="Times New Roman"/>
      <w:i/>
      <w:szCs w:val="20"/>
      <w:lang w:val="en-US"/>
    </w:rPr>
  </w:style>
  <w:style w:type="character" w:customStyle="1" w:styleId="70">
    <w:name w:val="Заголовок 7 Знак"/>
    <w:basedOn w:val="a0"/>
    <w:link w:val="7"/>
    <w:rsid w:val="00C1211B"/>
    <w:rPr>
      <w:rFonts w:ascii="Arial" w:eastAsia="Times New Roman" w:hAnsi="Arial" w:cs="Times New Roman"/>
      <w:sz w:val="20"/>
      <w:szCs w:val="20"/>
      <w:lang w:val="en-US"/>
    </w:rPr>
  </w:style>
  <w:style w:type="character" w:customStyle="1" w:styleId="80">
    <w:name w:val="Заголовок 8 Знак"/>
    <w:basedOn w:val="a0"/>
    <w:link w:val="8"/>
    <w:rsid w:val="00C1211B"/>
    <w:rPr>
      <w:rFonts w:ascii="Arial" w:eastAsia="Times New Roman" w:hAnsi="Arial" w:cs="Times New Roman"/>
      <w:i/>
      <w:sz w:val="20"/>
      <w:szCs w:val="20"/>
      <w:lang w:val="en-US"/>
    </w:rPr>
  </w:style>
  <w:style w:type="character" w:customStyle="1" w:styleId="90">
    <w:name w:val="Заголовок 9 Знак"/>
    <w:basedOn w:val="a0"/>
    <w:link w:val="9"/>
    <w:rsid w:val="00C1211B"/>
    <w:rPr>
      <w:rFonts w:ascii="Arial" w:eastAsia="Times New Roman" w:hAnsi="Arial" w:cs="Times New Roman"/>
      <w:b/>
      <w:i/>
      <w:sz w:val="18"/>
      <w:szCs w:val="20"/>
      <w:lang w:val="en-US"/>
    </w:rPr>
  </w:style>
  <w:style w:type="paragraph" w:styleId="a4">
    <w:name w:val="No Spacing"/>
    <w:link w:val="a5"/>
    <w:uiPriority w:val="1"/>
    <w:qFormat/>
    <w:rsid w:val="00C1211B"/>
    <w:pPr>
      <w:spacing w:after="0" w:line="240" w:lineRule="auto"/>
    </w:pPr>
    <w:rPr>
      <w:rFonts w:ascii="Times New Roman" w:eastAsia="Times New Roman" w:hAnsi="Times New Roman" w:cs="Times New Roman"/>
      <w:sz w:val="20"/>
      <w:szCs w:val="20"/>
      <w:lang w:eastAsia="zh-CN"/>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qFormat/>
    <w:rsid w:val="00C1211B"/>
    <w:pPr>
      <w:keepNext/>
      <w:numPr>
        <w:numId w:val="5"/>
      </w:numPr>
      <w:spacing w:before="240" w:after="60"/>
      <w:jc w:val="center"/>
      <w:outlineLvl w:val="0"/>
    </w:pPr>
    <w:rPr>
      <w:b/>
      <w:sz w:val="36"/>
      <w:szCs w:val="20"/>
    </w:rPr>
  </w:style>
  <w:style w:type="paragraph" w:customStyle="1" w:styleId="2H2">
    <w:name w:val="Заголовок 2;H2"/>
    <w:basedOn w:val="a"/>
    <w:next w:val="a"/>
    <w:qFormat/>
    <w:rsid w:val="00C1211B"/>
    <w:pPr>
      <w:keepNext/>
      <w:numPr>
        <w:ilvl w:val="1"/>
        <w:numId w:val="5"/>
      </w:numPr>
      <w:spacing w:after="60"/>
      <w:jc w:val="center"/>
      <w:outlineLvl w:val="1"/>
    </w:pPr>
    <w:rPr>
      <w:b/>
      <w:sz w:val="30"/>
      <w:szCs w:val="20"/>
      <w:lang w:val="en-US" w:eastAsia="en-US"/>
    </w:rPr>
  </w:style>
  <w:style w:type="character" w:customStyle="1" w:styleId="a5">
    <w:name w:val="Без интервала Знак"/>
    <w:link w:val="a4"/>
    <w:uiPriority w:val="1"/>
    <w:locked/>
    <w:rsid w:val="00C1211B"/>
    <w:rPr>
      <w:rFonts w:ascii="Times New Roman" w:eastAsia="Times New Roman" w:hAnsi="Times New Roman" w:cs="Times New Roman"/>
      <w:sz w:val="20"/>
      <w:szCs w:val="20"/>
      <w:lang w:eastAsia="zh-CN"/>
    </w:rPr>
  </w:style>
  <w:style w:type="paragraph" w:styleId="a6">
    <w:name w:val="Balloon Text"/>
    <w:basedOn w:val="a"/>
    <w:link w:val="a7"/>
    <w:uiPriority w:val="99"/>
    <w:semiHidden/>
    <w:unhideWhenUsed/>
    <w:rsid w:val="002C40F0"/>
    <w:rPr>
      <w:rFonts w:ascii="Segoe UI" w:hAnsi="Segoe UI" w:cs="Segoe UI"/>
      <w:sz w:val="18"/>
      <w:szCs w:val="18"/>
    </w:rPr>
  </w:style>
  <w:style w:type="character" w:customStyle="1" w:styleId="a7">
    <w:name w:val="Текст выноски Знак"/>
    <w:basedOn w:val="a0"/>
    <w:link w:val="a6"/>
    <w:uiPriority w:val="99"/>
    <w:semiHidden/>
    <w:rsid w:val="002C40F0"/>
    <w:rPr>
      <w:rFonts w:ascii="Segoe UI" w:eastAsia="Times New Roman" w:hAnsi="Segoe UI" w:cs="Segoe UI"/>
      <w:sz w:val="18"/>
      <w:szCs w:val="18"/>
      <w:lang w:eastAsia="ru-RU"/>
    </w:rPr>
  </w:style>
  <w:style w:type="table" w:styleId="a8">
    <w:name w:val="Table Grid"/>
    <w:basedOn w:val="a1"/>
    <w:uiPriority w:val="39"/>
    <w:rsid w:val="0015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251BDD955BAE601E595CD9B8E87BA4BE0EC118D8C8868C9F69F7520E19562CFB74A5A7960DFAB710C6AB1D8CEF13D12343F352200E03640Q7c2I" TargetMode="External"/><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6</Pages>
  <Words>1551</Words>
  <Characters>8846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Евгеньевна Климова</cp:lastModifiedBy>
  <cp:revision>23</cp:revision>
  <cp:lastPrinted>2026-05-25T11:37:00Z</cp:lastPrinted>
  <dcterms:created xsi:type="dcterms:W3CDTF">2025-10-05T15:15:00Z</dcterms:created>
  <dcterms:modified xsi:type="dcterms:W3CDTF">2026-05-26T08:49:00Z</dcterms:modified>
</cp:coreProperties>
</file>